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2295DFBA"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333E89">
                  <w:rPr>
                    <w:rFonts w:asciiTheme="minorHAnsi" w:hAnsiTheme="minorHAnsi"/>
                    <w:color w:val="2F5496" w:themeColor="accent1" w:themeShade="BF"/>
                    <w:sz w:val="28"/>
                    <w:szCs w:val="28"/>
                  </w:rPr>
                  <w:t>Bristol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443FFEED" w:rsidR="002C791D" w:rsidRPr="007D6BAE" w:rsidRDefault="007D6BAE" w:rsidP="002C791D">
            <w:pPr>
              <w:spacing w:after="120" w:line="240" w:lineRule="auto"/>
              <w:rPr>
                <w:rFonts w:asciiTheme="minorHAnsi" w:hAnsiTheme="minorHAnsi" w:cstheme="minorHAnsi"/>
                <w:szCs w:val="24"/>
              </w:rPr>
            </w:pPr>
            <w:r w:rsidRPr="007D6BAE">
              <w:rPr>
                <w:rFonts w:asciiTheme="minorHAnsi" w:hAnsiTheme="minorHAnsi" w:cstheme="minorHAnsi"/>
              </w:rPr>
              <w:t>The management of young people's mental health in primary care</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19525E46" w14:textId="50559EFF" w:rsidR="00CA3530" w:rsidRPr="00CA3530" w:rsidRDefault="00CA3530" w:rsidP="00CA3530">
            <w:pPr>
              <w:tabs>
                <w:tab w:val="left" w:pos="4340"/>
              </w:tabs>
              <w:rPr>
                <w:rFonts w:asciiTheme="minorHAnsi" w:hAnsiTheme="minorHAnsi" w:cstheme="minorHAnsi"/>
                <w:szCs w:val="24"/>
              </w:rPr>
            </w:pPr>
            <w:r w:rsidRPr="00CA3530">
              <w:rPr>
                <w:rFonts w:asciiTheme="minorHAnsi" w:hAnsiTheme="minorHAnsi" w:cstheme="minorHAnsi"/>
                <w:b w:val="0"/>
                <w:bCs w:val="0"/>
                <w:szCs w:val="24"/>
              </w:rPr>
              <w:t>Primary Supervisor: Dr Charlotte Archer</w:t>
            </w:r>
            <w:r>
              <w:rPr>
                <w:rFonts w:asciiTheme="minorHAnsi" w:hAnsiTheme="minorHAnsi" w:cstheme="minorHAnsi"/>
                <w:b w:val="0"/>
                <w:bCs w:val="0"/>
                <w:szCs w:val="24"/>
              </w:rPr>
              <w:tab/>
            </w:r>
          </w:p>
          <w:p w14:paraId="40AEB81B" w14:textId="6651089B" w:rsidR="00CA3530" w:rsidRPr="00CF6560" w:rsidRDefault="00CA3530" w:rsidP="00CA3530">
            <w:pPr>
              <w:rPr>
                <w:rFonts w:asciiTheme="minorHAnsi" w:hAnsiTheme="minorHAnsi" w:cstheme="minorHAnsi"/>
                <w:b w:val="0"/>
                <w:bCs w:val="0"/>
                <w:szCs w:val="24"/>
              </w:rPr>
            </w:pPr>
            <w:r w:rsidRPr="00CF6560">
              <w:rPr>
                <w:rFonts w:asciiTheme="minorHAnsi" w:hAnsiTheme="minorHAnsi" w:cstheme="minorHAnsi"/>
                <w:b w:val="0"/>
                <w:bCs w:val="0"/>
                <w:szCs w:val="24"/>
              </w:rPr>
              <w:t>Second supervisor: Professor Nicola Wiles</w:t>
            </w:r>
          </w:p>
          <w:p w14:paraId="3E92BA01" w14:textId="522734C7" w:rsidR="00FC4D3D" w:rsidRPr="00D427FD" w:rsidRDefault="00CA3530" w:rsidP="00D427FD">
            <w:pPr>
              <w:spacing w:after="160"/>
              <w:rPr>
                <w:rFonts w:asciiTheme="minorHAnsi" w:hAnsiTheme="minorHAnsi" w:cstheme="minorHAnsi"/>
                <w:b w:val="0"/>
                <w:bCs w:val="0"/>
              </w:rPr>
            </w:pPr>
            <w:r w:rsidRPr="00CA3530">
              <w:rPr>
                <w:rFonts w:asciiTheme="minorHAnsi" w:hAnsiTheme="minorHAnsi" w:cstheme="minorHAnsi"/>
                <w:b w:val="0"/>
                <w:bCs w:val="0"/>
              </w:rPr>
              <w:t>Other members of the supervisory team:</w:t>
            </w:r>
            <w:r w:rsidR="00D427FD">
              <w:rPr>
                <w:rFonts w:asciiTheme="minorHAnsi" w:hAnsiTheme="minorHAnsi" w:cstheme="minorHAnsi"/>
              </w:rPr>
              <w:t xml:space="preserve"> </w:t>
            </w:r>
            <w:r w:rsidRPr="00CA3530">
              <w:rPr>
                <w:rFonts w:asciiTheme="minorHAnsi" w:hAnsiTheme="minorHAnsi" w:cstheme="minorHAnsi"/>
                <w:b w:val="0"/>
                <w:bCs w:val="0"/>
              </w:rPr>
              <w:t>Dr Lucy Biddle</w:t>
            </w:r>
            <w:r w:rsidR="00D427FD">
              <w:rPr>
                <w:rFonts w:asciiTheme="minorHAnsi" w:hAnsiTheme="minorHAnsi" w:cstheme="minorHAnsi"/>
                <w:b w:val="0"/>
                <w:bCs w:val="0"/>
              </w:rPr>
              <w:t xml:space="preserve">; </w:t>
            </w:r>
            <w:r w:rsidRPr="00CA3530">
              <w:rPr>
                <w:rFonts w:asciiTheme="minorHAnsi" w:hAnsiTheme="minorHAnsi" w:cstheme="minorHAnsi"/>
                <w:b w:val="0"/>
                <w:bCs w:val="0"/>
              </w:rPr>
              <w:t>Dr Stephanie MacNeill</w:t>
            </w: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FE3E64F" w14:textId="77777777" w:rsidR="004C49F8" w:rsidRDefault="004C49F8">
            <w:pPr>
              <w:spacing w:line="240" w:lineRule="auto"/>
              <w:rPr>
                <w:rFonts w:ascii="Calibri" w:hAnsi="Calibri" w:cs="Calibri"/>
                <w:b w:val="0"/>
                <w:bCs w:val="0"/>
                <w:color w:val="2F5496" w:themeColor="accent1" w:themeShade="BF"/>
                <w:sz w:val="28"/>
                <w:szCs w:val="28"/>
              </w:rPr>
            </w:pPr>
          </w:p>
          <w:p w14:paraId="1940811E" w14:textId="388FCE23"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B980B7E" w14:textId="54EBC74D" w:rsidR="0018666C" w:rsidRPr="004473DC" w:rsidRDefault="00942026" w:rsidP="0063385B">
            <w:pPr>
              <w:rPr>
                <w:rFonts w:asciiTheme="minorHAnsi" w:hAnsiTheme="minorHAnsi"/>
                <w:b w:val="0"/>
                <w:bCs w:val="0"/>
                <w:szCs w:val="24"/>
              </w:rPr>
            </w:pPr>
            <w:r w:rsidRPr="004473DC">
              <w:rPr>
                <w:rFonts w:asciiTheme="minorHAnsi" w:hAnsiTheme="minorHAnsi"/>
                <w:b w:val="0"/>
                <w:bCs w:val="0"/>
                <w:szCs w:val="24"/>
              </w:rPr>
              <w:t xml:space="preserve">There will be </w:t>
            </w:r>
            <w:r w:rsidR="0018666C" w:rsidRPr="004473DC">
              <w:rPr>
                <w:rFonts w:asciiTheme="minorHAnsi" w:hAnsiTheme="minorHAnsi"/>
                <w:b w:val="0"/>
                <w:bCs w:val="0"/>
                <w:szCs w:val="24"/>
              </w:rPr>
              <w:t>opportunities for collaboration:</w:t>
            </w:r>
          </w:p>
          <w:p w14:paraId="62FDA6C1" w14:textId="77777777" w:rsidR="0018666C" w:rsidRPr="004473DC" w:rsidRDefault="0018666C" w:rsidP="0018666C">
            <w:pPr>
              <w:pStyle w:val="ListParagraph"/>
              <w:ind w:left="360"/>
              <w:rPr>
                <w:rFonts w:asciiTheme="minorHAnsi" w:hAnsiTheme="minorHAnsi"/>
                <w:b w:val="0"/>
                <w:bCs w:val="0"/>
                <w:sz w:val="10"/>
                <w:szCs w:val="24"/>
              </w:rPr>
            </w:pPr>
          </w:p>
          <w:p w14:paraId="07115E1F" w14:textId="0ABE426A" w:rsidR="0018666C" w:rsidRPr="004473DC" w:rsidRDefault="005F1B1A" w:rsidP="0018666C">
            <w:pPr>
              <w:pStyle w:val="ListParagraph"/>
              <w:numPr>
                <w:ilvl w:val="0"/>
                <w:numId w:val="4"/>
              </w:numPr>
              <w:rPr>
                <w:rFonts w:asciiTheme="minorHAnsi" w:hAnsiTheme="minorHAnsi"/>
                <w:b w:val="0"/>
                <w:bCs w:val="0"/>
                <w:szCs w:val="24"/>
              </w:rPr>
            </w:pPr>
            <w:r w:rsidRPr="004473DC">
              <w:rPr>
                <w:rFonts w:asciiTheme="minorHAnsi" w:hAnsiTheme="minorHAnsi"/>
                <w:b w:val="0"/>
                <w:bCs w:val="0"/>
                <w:szCs w:val="24"/>
              </w:rPr>
              <w:t xml:space="preserve">Linking with other PhD </w:t>
            </w:r>
            <w:r w:rsidR="00190770" w:rsidRPr="004473DC">
              <w:rPr>
                <w:rFonts w:asciiTheme="minorHAnsi" w:hAnsiTheme="minorHAnsi"/>
                <w:b w:val="0"/>
                <w:bCs w:val="0"/>
                <w:szCs w:val="24"/>
              </w:rPr>
              <w:t xml:space="preserve">students and senior </w:t>
            </w:r>
            <w:r w:rsidR="00941ED9" w:rsidRPr="004473DC">
              <w:rPr>
                <w:rFonts w:asciiTheme="minorHAnsi" w:hAnsiTheme="minorHAnsi"/>
                <w:b w:val="0"/>
                <w:bCs w:val="0"/>
                <w:szCs w:val="24"/>
              </w:rPr>
              <w:t>academics</w:t>
            </w:r>
            <w:r w:rsidR="00190770" w:rsidRPr="004473DC">
              <w:rPr>
                <w:rFonts w:asciiTheme="minorHAnsi" w:hAnsiTheme="minorHAnsi"/>
                <w:b w:val="0"/>
                <w:bCs w:val="0"/>
                <w:szCs w:val="24"/>
              </w:rPr>
              <w:t xml:space="preserve"> in the </w:t>
            </w:r>
            <w:r w:rsidR="0018666C" w:rsidRPr="004473DC">
              <w:rPr>
                <w:rFonts w:asciiTheme="minorHAnsi" w:hAnsiTheme="minorHAnsi"/>
                <w:b w:val="0"/>
                <w:bCs w:val="0"/>
                <w:szCs w:val="24"/>
              </w:rPr>
              <w:t xml:space="preserve">NIHR School for Primary Care Research </w:t>
            </w:r>
            <w:r w:rsidR="00190770" w:rsidRPr="004473DC">
              <w:rPr>
                <w:rFonts w:asciiTheme="minorHAnsi" w:hAnsiTheme="minorHAnsi"/>
                <w:b w:val="0"/>
                <w:bCs w:val="0"/>
                <w:szCs w:val="24"/>
              </w:rPr>
              <w:t xml:space="preserve">and NIHR </w:t>
            </w:r>
            <w:r w:rsidR="00941ED9" w:rsidRPr="004473DC">
              <w:rPr>
                <w:rFonts w:asciiTheme="minorHAnsi" w:hAnsiTheme="minorHAnsi"/>
                <w:b w:val="0"/>
                <w:bCs w:val="0"/>
                <w:szCs w:val="24"/>
              </w:rPr>
              <w:t>T</w:t>
            </w:r>
            <w:r w:rsidR="00190770" w:rsidRPr="004473DC">
              <w:rPr>
                <w:rFonts w:asciiTheme="minorHAnsi" w:hAnsiTheme="minorHAnsi"/>
                <w:b w:val="0"/>
                <w:bCs w:val="0"/>
                <w:szCs w:val="24"/>
              </w:rPr>
              <w:t xml:space="preserve">hree </w:t>
            </w:r>
            <w:r w:rsidR="00941ED9" w:rsidRPr="004473DC">
              <w:rPr>
                <w:rFonts w:asciiTheme="minorHAnsi" w:hAnsiTheme="minorHAnsi"/>
                <w:b w:val="0"/>
                <w:bCs w:val="0"/>
                <w:szCs w:val="24"/>
              </w:rPr>
              <w:t>S</w:t>
            </w:r>
            <w:r w:rsidR="00190770" w:rsidRPr="004473DC">
              <w:rPr>
                <w:rFonts w:asciiTheme="minorHAnsi" w:hAnsiTheme="minorHAnsi"/>
                <w:b w:val="0"/>
                <w:bCs w:val="0"/>
                <w:szCs w:val="24"/>
              </w:rPr>
              <w:t xml:space="preserve">chools </w:t>
            </w:r>
            <w:r w:rsidR="00210F20" w:rsidRPr="004473DC">
              <w:rPr>
                <w:rFonts w:asciiTheme="minorHAnsi" w:hAnsiTheme="minorHAnsi"/>
                <w:b w:val="0"/>
                <w:bCs w:val="0"/>
                <w:szCs w:val="24"/>
              </w:rPr>
              <w:t xml:space="preserve">(NIHR Schools for Primary Care, Public Health and Social Care) </w:t>
            </w:r>
            <w:r w:rsidR="00941ED9" w:rsidRPr="004473DC">
              <w:rPr>
                <w:rFonts w:asciiTheme="minorHAnsi" w:hAnsiTheme="minorHAnsi"/>
                <w:b w:val="0"/>
                <w:bCs w:val="0"/>
                <w:szCs w:val="24"/>
              </w:rPr>
              <w:t>M</w:t>
            </w:r>
            <w:r w:rsidR="00190770" w:rsidRPr="004473DC">
              <w:rPr>
                <w:rFonts w:asciiTheme="minorHAnsi" w:hAnsiTheme="minorHAnsi"/>
                <w:b w:val="0"/>
                <w:bCs w:val="0"/>
                <w:szCs w:val="24"/>
              </w:rPr>
              <w:t xml:space="preserve">ental </w:t>
            </w:r>
            <w:r w:rsidR="00941ED9" w:rsidRPr="004473DC">
              <w:rPr>
                <w:rFonts w:asciiTheme="minorHAnsi" w:hAnsiTheme="minorHAnsi"/>
                <w:b w:val="0"/>
                <w:bCs w:val="0"/>
                <w:szCs w:val="24"/>
              </w:rPr>
              <w:t>H</w:t>
            </w:r>
            <w:r w:rsidR="00190770" w:rsidRPr="004473DC">
              <w:rPr>
                <w:rFonts w:asciiTheme="minorHAnsi" w:hAnsiTheme="minorHAnsi"/>
                <w:b w:val="0"/>
                <w:bCs w:val="0"/>
                <w:szCs w:val="24"/>
              </w:rPr>
              <w:t xml:space="preserve">ealth </w:t>
            </w:r>
            <w:r w:rsidR="00941ED9" w:rsidRPr="004473DC">
              <w:rPr>
                <w:rFonts w:asciiTheme="minorHAnsi" w:hAnsiTheme="minorHAnsi"/>
                <w:b w:val="0"/>
                <w:bCs w:val="0"/>
                <w:szCs w:val="24"/>
              </w:rPr>
              <w:t>Programme.</w:t>
            </w:r>
          </w:p>
          <w:p w14:paraId="405482EF" w14:textId="5BA6AAC7" w:rsidR="0018666C" w:rsidRPr="004473DC" w:rsidRDefault="00941ED9" w:rsidP="0018666C">
            <w:pPr>
              <w:pStyle w:val="ListParagraph"/>
              <w:numPr>
                <w:ilvl w:val="0"/>
                <w:numId w:val="4"/>
              </w:numPr>
              <w:rPr>
                <w:rFonts w:asciiTheme="minorHAnsi" w:hAnsiTheme="minorHAnsi"/>
                <w:b w:val="0"/>
                <w:bCs w:val="0"/>
                <w:szCs w:val="24"/>
              </w:rPr>
            </w:pPr>
            <w:r w:rsidRPr="004473DC">
              <w:rPr>
                <w:rFonts w:asciiTheme="minorHAnsi" w:hAnsiTheme="minorHAnsi"/>
                <w:b w:val="0"/>
                <w:bCs w:val="0"/>
                <w:szCs w:val="24"/>
              </w:rPr>
              <w:t>Links with colleagues working in the Centre for Academic Mental Health (CAMH), the Centre for Academic Primary Care (CAPC) and the wider Population Health Sciences</w:t>
            </w:r>
            <w:r w:rsidR="007A44F3" w:rsidRPr="004473DC">
              <w:rPr>
                <w:rFonts w:asciiTheme="minorHAnsi" w:hAnsiTheme="minorHAnsi"/>
                <w:b w:val="0"/>
                <w:bCs w:val="0"/>
                <w:szCs w:val="24"/>
              </w:rPr>
              <w:t xml:space="preserve"> </w:t>
            </w:r>
            <w:r w:rsidR="0063385B" w:rsidRPr="004473DC">
              <w:rPr>
                <w:rFonts w:asciiTheme="minorHAnsi" w:hAnsiTheme="minorHAnsi"/>
                <w:b w:val="0"/>
                <w:bCs w:val="0"/>
                <w:szCs w:val="24"/>
              </w:rPr>
              <w:t>department.</w:t>
            </w:r>
          </w:p>
          <w:p w14:paraId="291B61A2" w14:textId="24444292" w:rsidR="0063385B" w:rsidRPr="004473DC" w:rsidRDefault="0063385B" w:rsidP="0018666C">
            <w:pPr>
              <w:pStyle w:val="ListParagraph"/>
              <w:numPr>
                <w:ilvl w:val="0"/>
                <w:numId w:val="4"/>
              </w:numPr>
              <w:rPr>
                <w:rFonts w:asciiTheme="minorHAnsi" w:hAnsiTheme="minorHAnsi"/>
                <w:b w:val="0"/>
                <w:bCs w:val="0"/>
                <w:szCs w:val="24"/>
              </w:rPr>
            </w:pPr>
            <w:r w:rsidRPr="004473DC">
              <w:rPr>
                <w:rFonts w:asciiTheme="minorHAnsi" w:hAnsiTheme="minorHAnsi"/>
                <w:b w:val="0"/>
                <w:bCs w:val="0"/>
                <w:szCs w:val="24"/>
              </w:rPr>
              <w:t>Working with the Society for Academic Primary Care (SAPC)</w:t>
            </w:r>
            <w:r w:rsidR="004473DC" w:rsidRPr="004473DC">
              <w:rPr>
                <w:rFonts w:asciiTheme="minorHAnsi" w:hAnsiTheme="minorHAnsi"/>
                <w:b w:val="0"/>
                <w:bCs w:val="0"/>
                <w:szCs w:val="24"/>
              </w:rPr>
              <w:t xml:space="preserve"> and the NIHR Mental Health Incubator to access networking and training. </w:t>
            </w:r>
          </w:p>
          <w:p w14:paraId="17F8A19A" w14:textId="77777777" w:rsidR="002C791D" w:rsidRPr="0063385B" w:rsidRDefault="002C791D" w:rsidP="002C791D">
            <w:pPr>
              <w:spacing w:line="240" w:lineRule="auto"/>
              <w:rPr>
                <w:rFonts w:asciiTheme="minorHAnsi" w:hAnsiTheme="minorHAnsi"/>
                <w:b w:val="0"/>
                <w:bCs w:val="0"/>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1470F9F4" w14:textId="213279CE" w:rsidR="004C49F8" w:rsidRPr="00975416" w:rsidRDefault="004C49F8" w:rsidP="00975416">
            <w:pPr>
              <w:spacing w:after="120"/>
              <w:rPr>
                <w:b w:val="0"/>
                <w:bCs w:val="0"/>
                <w:sz w:val="2"/>
              </w:rPr>
            </w:pPr>
            <w:r w:rsidRPr="00975416">
              <w:rPr>
                <w:rFonts w:asciiTheme="minorHAnsi" w:hAnsiTheme="minorHAnsi" w:cstheme="minorHAnsi"/>
                <w:b w:val="0"/>
                <w:bCs w:val="0"/>
              </w:rPr>
              <w:t xml:space="preserve">The pandemic adversely affected the population mental health of young people, but it is not clear if this is reflected in increased numbers of young people consulting in primary care for anxiety and/or depression. We also do not know how changes in population mental health have impacted primary care </w:t>
            </w:r>
            <w:r w:rsidR="00977887">
              <w:rPr>
                <w:rFonts w:asciiTheme="minorHAnsi" w:hAnsiTheme="minorHAnsi" w:cstheme="minorHAnsi"/>
                <w:b w:val="0"/>
                <w:bCs w:val="0"/>
              </w:rPr>
              <w:t>treatment (</w:t>
            </w:r>
            <w:r w:rsidRPr="00975416">
              <w:rPr>
                <w:rFonts w:asciiTheme="minorHAnsi" w:hAnsiTheme="minorHAnsi" w:cstheme="minorHAnsi"/>
                <w:b w:val="0"/>
                <w:bCs w:val="0"/>
              </w:rPr>
              <w:t>prescribing</w:t>
            </w:r>
            <w:r w:rsidR="002B6122">
              <w:rPr>
                <w:rFonts w:asciiTheme="minorHAnsi" w:hAnsiTheme="minorHAnsi" w:cstheme="minorHAnsi"/>
                <w:b w:val="0"/>
                <w:bCs w:val="0"/>
              </w:rPr>
              <w:t>/referrals)</w:t>
            </w:r>
            <w:r w:rsidRPr="00975416">
              <w:rPr>
                <w:rFonts w:asciiTheme="minorHAnsi" w:hAnsiTheme="minorHAnsi" w:cstheme="minorHAnsi"/>
                <w:b w:val="0"/>
                <w:bCs w:val="0"/>
              </w:rPr>
              <w:t xml:space="preserve"> in this age group. </w:t>
            </w:r>
            <w:r w:rsidR="00975416" w:rsidRPr="00975416">
              <w:rPr>
                <w:rFonts w:asciiTheme="minorHAnsi" w:hAnsiTheme="minorHAnsi"/>
                <w:b w:val="0"/>
                <w:bCs w:val="0"/>
                <w:szCs w:val="24"/>
              </w:rPr>
              <w:t xml:space="preserve">The supervisory team will work with candidates to develop the project aims and objectives related to this area. </w:t>
            </w:r>
            <w:r w:rsidRPr="00975416">
              <w:rPr>
                <w:rFonts w:asciiTheme="minorHAnsi" w:hAnsiTheme="minorHAnsi" w:cstheme="minorHAnsi"/>
                <w:b w:val="0"/>
                <w:bCs w:val="0"/>
              </w:rPr>
              <w:t>Th</w:t>
            </w:r>
            <w:r w:rsidR="00975416" w:rsidRPr="00975416">
              <w:rPr>
                <w:rFonts w:asciiTheme="minorHAnsi" w:hAnsiTheme="minorHAnsi" w:cstheme="minorHAnsi"/>
                <w:b w:val="0"/>
                <w:bCs w:val="0"/>
              </w:rPr>
              <w:t xml:space="preserve">e </w:t>
            </w:r>
            <w:r w:rsidRPr="00975416">
              <w:rPr>
                <w:rFonts w:asciiTheme="minorHAnsi" w:hAnsiTheme="minorHAnsi" w:cstheme="minorHAnsi"/>
                <w:b w:val="0"/>
                <w:bCs w:val="0"/>
              </w:rPr>
              <w:t>PhD will include analysis of Clinical Practice Research Datalink (CPRD) data</w:t>
            </w:r>
            <w:r w:rsidR="003D0B1F" w:rsidRPr="00975416">
              <w:rPr>
                <w:rFonts w:asciiTheme="minorHAnsi" w:hAnsiTheme="minorHAnsi" w:cstheme="minorHAnsi"/>
                <w:b w:val="0"/>
                <w:bCs w:val="0"/>
              </w:rPr>
              <w:t xml:space="preserve"> </w:t>
            </w:r>
            <w:r w:rsidR="00785B08" w:rsidRPr="00975416">
              <w:rPr>
                <w:rFonts w:asciiTheme="minorHAnsi" w:hAnsiTheme="minorHAnsi" w:cstheme="minorHAnsi"/>
                <w:b w:val="0"/>
                <w:bCs w:val="0"/>
              </w:rPr>
              <w:t xml:space="preserve">to quantify GP-recorded mental health consultations and </w:t>
            </w:r>
            <w:r w:rsidR="001B6139">
              <w:rPr>
                <w:rFonts w:asciiTheme="minorHAnsi" w:hAnsiTheme="minorHAnsi" w:cstheme="minorHAnsi"/>
                <w:b w:val="0"/>
                <w:bCs w:val="0"/>
              </w:rPr>
              <w:t>treatment</w:t>
            </w:r>
            <w:r w:rsidR="00785B08" w:rsidRPr="00975416">
              <w:rPr>
                <w:rFonts w:asciiTheme="minorHAnsi" w:hAnsiTheme="minorHAnsi" w:cstheme="minorHAnsi"/>
                <w:b w:val="0"/>
                <w:bCs w:val="0"/>
              </w:rPr>
              <w:t xml:space="preserve"> in young people. It will also include</w:t>
            </w:r>
            <w:r w:rsidR="003D0B1F" w:rsidRPr="00975416">
              <w:rPr>
                <w:rFonts w:asciiTheme="minorHAnsi" w:hAnsiTheme="minorHAnsi" w:cstheme="minorHAnsi"/>
                <w:b w:val="0"/>
                <w:bCs w:val="0"/>
              </w:rPr>
              <w:t xml:space="preserve"> qualitative interviews with key stakeholders</w:t>
            </w:r>
            <w:r w:rsidR="00785B08" w:rsidRPr="00975416">
              <w:rPr>
                <w:rFonts w:asciiTheme="minorHAnsi" w:hAnsiTheme="minorHAnsi" w:cstheme="minorHAnsi"/>
                <w:b w:val="0"/>
                <w:bCs w:val="0"/>
              </w:rPr>
              <w:t xml:space="preserve"> (GPs, young people, C</w:t>
            </w:r>
            <w:r w:rsidR="000E51E1">
              <w:rPr>
                <w:rFonts w:asciiTheme="minorHAnsi" w:hAnsiTheme="minorHAnsi" w:cstheme="minorHAnsi"/>
                <w:b w:val="0"/>
                <w:bCs w:val="0"/>
              </w:rPr>
              <w:t xml:space="preserve">hildren &amp; </w:t>
            </w:r>
            <w:r w:rsidR="00785B08" w:rsidRPr="00975416">
              <w:rPr>
                <w:rFonts w:asciiTheme="minorHAnsi" w:hAnsiTheme="minorHAnsi" w:cstheme="minorHAnsi"/>
                <w:b w:val="0"/>
                <w:bCs w:val="0"/>
              </w:rPr>
              <w:t>Y</w:t>
            </w:r>
            <w:r w:rsidR="000E51E1">
              <w:rPr>
                <w:rFonts w:asciiTheme="minorHAnsi" w:hAnsiTheme="minorHAnsi" w:cstheme="minorHAnsi"/>
                <w:b w:val="0"/>
                <w:bCs w:val="0"/>
              </w:rPr>
              <w:t xml:space="preserve">oung </w:t>
            </w:r>
            <w:r w:rsidR="00785B08" w:rsidRPr="00975416">
              <w:rPr>
                <w:rFonts w:asciiTheme="minorHAnsi" w:hAnsiTheme="minorHAnsi" w:cstheme="minorHAnsi"/>
                <w:b w:val="0"/>
                <w:bCs w:val="0"/>
              </w:rPr>
              <w:t>P</w:t>
            </w:r>
            <w:r w:rsidR="000E51E1">
              <w:rPr>
                <w:rFonts w:asciiTheme="minorHAnsi" w:hAnsiTheme="minorHAnsi" w:cstheme="minorHAnsi"/>
                <w:b w:val="0"/>
                <w:bCs w:val="0"/>
              </w:rPr>
              <w:t>eoples talking therapies</w:t>
            </w:r>
            <w:r w:rsidR="00785B08" w:rsidRPr="00975416">
              <w:rPr>
                <w:rFonts w:asciiTheme="minorHAnsi" w:hAnsiTheme="minorHAnsi" w:cstheme="minorHAnsi"/>
                <w:b w:val="0"/>
                <w:bCs w:val="0"/>
              </w:rPr>
              <w:t>, third-sector organisations, schools) to explore the role of GPs in supporting young people presenting with poor mental health and the treatment pathway for such patients.</w:t>
            </w: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77777777"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t>Formal training:</w:t>
            </w:r>
          </w:p>
          <w:p w14:paraId="24D2FEF1" w14:textId="007575B1" w:rsidR="002A20E2" w:rsidRPr="005B07B3" w:rsidRDefault="002A20E2" w:rsidP="002A20E2">
            <w:pPr>
              <w:pStyle w:val="BodyText2"/>
              <w:spacing w:after="120"/>
              <w:jc w:val="both"/>
              <w:rPr>
                <w:rFonts w:asciiTheme="minorHAnsi" w:hAnsiTheme="minorHAnsi" w:cs="Arial"/>
                <w:iCs/>
                <w:sz w:val="24"/>
                <w:szCs w:val="24"/>
              </w:rPr>
            </w:pPr>
            <w:r w:rsidRPr="005B07B3">
              <w:rPr>
                <w:rFonts w:asciiTheme="minorHAnsi" w:hAnsiTheme="minorHAnsi" w:cstheme="minorHAnsi"/>
              </w:rPr>
              <w:t>A</w:t>
            </w:r>
            <w:r w:rsidRPr="005B07B3">
              <w:rPr>
                <w:rFonts w:asciiTheme="minorHAnsi" w:hAnsiTheme="minorHAnsi" w:cs="Arial"/>
                <w:iCs/>
                <w:sz w:val="24"/>
                <w:szCs w:val="24"/>
              </w:rPr>
              <w:t xml:space="preserve"> range of training opportunities are offered including:  </w:t>
            </w:r>
          </w:p>
          <w:p w14:paraId="4C8B26B2" w14:textId="43F65E35" w:rsidR="00C564F3" w:rsidRPr="00D40271" w:rsidRDefault="00C564F3" w:rsidP="002A20E2">
            <w:pPr>
              <w:pStyle w:val="BodyText2"/>
              <w:numPr>
                <w:ilvl w:val="0"/>
                <w:numId w:val="3"/>
              </w:numPr>
              <w:spacing w:after="120"/>
              <w:jc w:val="both"/>
              <w:rPr>
                <w:rFonts w:asciiTheme="minorHAnsi" w:hAnsiTheme="minorHAnsi" w:cs="Arial"/>
                <w:iCs/>
                <w:sz w:val="24"/>
                <w:szCs w:val="24"/>
              </w:rPr>
            </w:pPr>
            <w:r w:rsidRPr="00D40271">
              <w:rPr>
                <w:rFonts w:asciiTheme="minorHAnsi" w:hAnsiTheme="minorHAnsi" w:cs="Arial"/>
                <w:iCs/>
                <w:sz w:val="24"/>
                <w:szCs w:val="24"/>
              </w:rPr>
              <w:t>The Bristol Medical School Short Course programme</w:t>
            </w:r>
            <w:r w:rsidR="00D40271" w:rsidRPr="00D40271">
              <w:rPr>
                <w:rFonts w:asciiTheme="minorHAnsi" w:hAnsiTheme="minorHAnsi" w:cs="Arial"/>
                <w:iCs/>
                <w:sz w:val="24"/>
                <w:szCs w:val="24"/>
              </w:rPr>
              <w:t>, with a range of courses in research methodology, design and analysis in health sciences.</w:t>
            </w:r>
          </w:p>
          <w:p w14:paraId="3E9464B6" w14:textId="259A6DDF" w:rsidR="002A20E2" w:rsidRPr="000402C5" w:rsidRDefault="002A20E2" w:rsidP="002A20E2">
            <w:pPr>
              <w:pStyle w:val="BodyText2"/>
              <w:numPr>
                <w:ilvl w:val="0"/>
                <w:numId w:val="3"/>
              </w:numPr>
              <w:spacing w:after="120"/>
              <w:jc w:val="both"/>
              <w:rPr>
                <w:rFonts w:asciiTheme="minorHAnsi" w:hAnsiTheme="minorHAnsi" w:cs="Arial"/>
                <w:iCs/>
                <w:sz w:val="24"/>
                <w:szCs w:val="24"/>
              </w:rPr>
            </w:pPr>
            <w:r w:rsidRPr="004C5EA2">
              <w:rPr>
                <w:rFonts w:asciiTheme="minorHAnsi" w:hAnsiTheme="minorHAnsi" w:cs="Arial"/>
                <w:iCs/>
                <w:sz w:val="24"/>
                <w:szCs w:val="24"/>
              </w:rPr>
              <w:lastRenderedPageBreak/>
              <w:t xml:space="preserve">The </w:t>
            </w:r>
            <w:r w:rsidR="004C5EA2" w:rsidRPr="004C5EA2">
              <w:rPr>
                <w:rFonts w:asciiTheme="minorHAnsi" w:hAnsiTheme="minorHAnsi" w:cs="Arial"/>
                <w:iCs/>
                <w:sz w:val="24"/>
                <w:szCs w:val="24"/>
              </w:rPr>
              <w:t>Bristol Doctoral</w:t>
            </w:r>
            <w:r w:rsidR="0081381C">
              <w:rPr>
                <w:rFonts w:asciiTheme="minorHAnsi" w:hAnsiTheme="minorHAnsi" w:cs="Arial"/>
                <w:iCs/>
                <w:sz w:val="24"/>
                <w:szCs w:val="24"/>
              </w:rPr>
              <w:t xml:space="preserve"> College</w:t>
            </w:r>
            <w:r w:rsidR="004C5EA2" w:rsidRPr="004C5EA2">
              <w:rPr>
                <w:rFonts w:asciiTheme="minorHAnsi" w:hAnsiTheme="minorHAnsi" w:cs="Arial"/>
                <w:iCs/>
                <w:sz w:val="24"/>
                <w:szCs w:val="24"/>
              </w:rPr>
              <w:t xml:space="preserve"> </w:t>
            </w:r>
            <w:r w:rsidRPr="004C5EA2">
              <w:rPr>
                <w:rFonts w:asciiTheme="minorHAnsi" w:hAnsiTheme="minorHAnsi" w:cs="Arial"/>
                <w:iCs/>
                <w:sz w:val="24"/>
                <w:szCs w:val="24"/>
              </w:rPr>
              <w:t xml:space="preserve">provide a skills development programme, covering topics such as getting started with a PhD, working with a supervisor, as well as a range of support in writing, applying for funding, presentation skills and wellbeing. </w:t>
            </w:r>
          </w:p>
          <w:p w14:paraId="08E9C42E" w14:textId="7A1801B0" w:rsidR="000402C5" w:rsidRPr="004C5EA2" w:rsidRDefault="000402C5" w:rsidP="002A20E2">
            <w:pPr>
              <w:pStyle w:val="BodyText2"/>
              <w:numPr>
                <w:ilvl w:val="0"/>
                <w:numId w:val="3"/>
              </w:numPr>
              <w:spacing w:after="120"/>
              <w:jc w:val="both"/>
              <w:rPr>
                <w:rFonts w:asciiTheme="minorHAnsi" w:hAnsiTheme="minorHAnsi" w:cs="Arial"/>
                <w:iCs/>
                <w:sz w:val="24"/>
                <w:szCs w:val="24"/>
              </w:rPr>
            </w:pPr>
            <w:r>
              <w:rPr>
                <w:rFonts w:asciiTheme="minorHAnsi" w:hAnsiTheme="minorHAnsi" w:cs="Arial"/>
                <w:iCs/>
                <w:sz w:val="24"/>
                <w:szCs w:val="24"/>
              </w:rPr>
              <w:t>P</w:t>
            </w:r>
            <w:r w:rsidRPr="000402C5">
              <w:rPr>
                <w:rFonts w:asciiTheme="minorHAnsi" w:hAnsiTheme="minorHAnsi" w:cs="Arial"/>
                <w:iCs/>
                <w:sz w:val="24"/>
                <w:szCs w:val="24"/>
              </w:rPr>
              <w:t xml:space="preserve">rofessional development opportunities offered by </w:t>
            </w:r>
            <w:r>
              <w:rPr>
                <w:rFonts w:asciiTheme="minorHAnsi" w:hAnsiTheme="minorHAnsi" w:cs="Arial"/>
                <w:iCs/>
                <w:sz w:val="24"/>
                <w:szCs w:val="24"/>
              </w:rPr>
              <w:t xml:space="preserve">the </w:t>
            </w:r>
            <w:r w:rsidRPr="000402C5">
              <w:rPr>
                <w:rFonts w:asciiTheme="minorHAnsi" w:hAnsiTheme="minorHAnsi" w:cs="Arial"/>
                <w:iCs/>
                <w:sz w:val="24"/>
                <w:szCs w:val="24"/>
              </w:rPr>
              <w:t>GW4 Alliance,</w:t>
            </w:r>
            <w:r>
              <w:rPr>
                <w:rFonts w:asciiTheme="minorHAnsi" w:hAnsiTheme="minorHAnsi" w:cs="Arial"/>
                <w:iCs/>
                <w:sz w:val="24"/>
                <w:szCs w:val="24"/>
              </w:rPr>
              <w:t xml:space="preserve"> which is</w:t>
            </w:r>
            <w:r w:rsidRPr="000402C5">
              <w:rPr>
                <w:rFonts w:asciiTheme="minorHAnsi" w:hAnsiTheme="minorHAnsi" w:cs="Arial"/>
                <w:iCs/>
                <w:sz w:val="24"/>
                <w:szCs w:val="24"/>
              </w:rPr>
              <w:t xml:space="preserve"> the shared training scheme </w:t>
            </w:r>
            <w:r w:rsidR="00271F4E">
              <w:rPr>
                <w:rFonts w:asciiTheme="minorHAnsi" w:hAnsiTheme="minorHAnsi" w:cs="Arial"/>
                <w:iCs/>
                <w:sz w:val="24"/>
                <w:szCs w:val="24"/>
              </w:rPr>
              <w:t xml:space="preserve">allowing PhD </w:t>
            </w:r>
            <w:r w:rsidRPr="000402C5">
              <w:rPr>
                <w:rFonts w:asciiTheme="minorHAnsi" w:hAnsiTheme="minorHAnsi" w:cs="Arial"/>
                <w:iCs/>
                <w:sz w:val="24"/>
                <w:szCs w:val="24"/>
              </w:rPr>
              <w:t>students at any GW4 university to access the training and resources from across the four institutions</w:t>
            </w:r>
            <w:r w:rsidR="00271F4E">
              <w:rPr>
                <w:rFonts w:asciiTheme="minorHAnsi" w:hAnsiTheme="minorHAnsi" w:cs="Arial"/>
                <w:iCs/>
                <w:sz w:val="24"/>
                <w:szCs w:val="24"/>
              </w:rPr>
              <w:t xml:space="preserve"> (Bristol, Bath, Cardiff, Exeter)</w:t>
            </w:r>
            <w:r w:rsidRPr="000402C5">
              <w:rPr>
                <w:rFonts w:asciiTheme="minorHAnsi" w:hAnsiTheme="minorHAnsi" w:cs="Arial"/>
                <w:iCs/>
                <w:sz w:val="24"/>
                <w:szCs w:val="24"/>
              </w:rPr>
              <w:t>.</w:t>
            </w:r>
          </w:p>
          <w:p w14:paraId="41F975C8" w14:textId="688E8D1F" w:rsidR="002C791D" w:rsidRPr="00724FAC" w:rsidRDefault="002C791D" w:rsidP="0081381C">
            <w:pPr>
              <w:pStyle w:val="BodyText2"/>
              <w:spacing w:after="120"/>
              <w:jc w:val="both"/>
              <w:rPr>
                <w:rFonts w:asciiTheme="minorHAnsi" w:hAnsiTheme="minorHAnsi" w:cs="Arial"/>
                <w:iCs/>
                <w:sz w:val="24"/>
                <w:szCs w:val="24"/>
              </w:rPr>
            </w:pP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lastRenderedPageBreak/>
              <w:t xml:space="preserve">Informal training: </w:t>
            </w:r>
          </w:p>
          <w:p w14:paraId="36E8A86A" w14:textId="7A2ECA53" w:rsidR="0061117A" w:rsidRDefault="005E75FE" w:rsidP="00DE74E1">
            <w:pPr>
              <w:pStyle w:val="BodyText2"/>
              <w:tabs>
                <w:tab w:val="clear" w:pos="720"/>
              </w:tabs>
              <w:spacing w:after="120"/>
              <w:jc w:val="both"/>
              <w:rPr>
                <w:rFonts w:asciiTheme="minorHAnsi" w:hAnsiTheme="minorHAnsi" w:cs="Arial"/>
                <w:b/>
                <w:bCs w:val="0"/>
                <w:iCs/>
                <w:color w:val="00B050"/>
                <w:sz w:val="24"/>
                <w:szCs w:val="24"/>
              </w:rPr>
            </w:pPr>
            <w:r w:rsidRPr="005E75FE">
              <w:rPr>
                <w:rFonts w:asciiTheme="minorHAnsi" w:hAnsiTheme="minorHAnsi" w:cs="Arial"/>
                <w:bCs w:val="0"/>
                <w:iCs/>
                <w:sz w:val="24"/>
                <w:szCs w:val="24"/>
              </w:rPr>
              <w:t>Bristol Medical School is the largest and one of the most diverse Schools in the University of Bristol, with approximately 930 members of staff and over 260 postgraduate doctoral research students. The School is a leading centre for research and teaching across Population Health Sciences and Translational Health Sciences. Research in the School is collaborative and multi-disciplinary, with staff coming from a wide range of academic disciplines and clinical specialties.</w:t>
            </w:r>
            <w:r w:rsidR="00437FCA">
              <w:rPr>
                <w:rFonts w:asciiTheme="minorHAnsi" w:hAnsiTheme="minorHAnsi" w:cs="Arial"/>
                <w:bCs w:val="0"/>
                <w:iCs/>
                <w:sz w:val="24"/>
                <w:szCs w:val="24"/>
              </w:rPr>
              <w:t xml:space="preserve"> </w:t>
            </w:r>
            <w:r w:rsidR="00437FCA" w:rsidRPr="00437FCA">
              <w:rPr>
                <w:rFonts w:asciiTheme="minorHAnsi" w:hAnsiTheme="minorHAnsi" w:cs="Arial"/>
                <w:bCs w:val="0"/>
                <w:iCs/>
                <w:sz w:val="24"/>
                <w:szCs w:val="24"/>
              </w:rPr>
              <w:t>There is a large cohort of PhD s</w:t>
            </w:r>
            <w:r w:rsidR="00D148A2">
              <w:rPr>
                <w:rFonts w:asciiTheme="minorHAnsi" w:hAnsiTheme="minorHAnsi" w:cs="Arial"/>
                <w:bCs w:val="0"/>
                <w:iCs/>
                <w:sz w:val="24"/>
                <w:szCs w:val="24"/>
              </w:rPr>
              <w:t>t</w:t>
            </w:r>
            <w:r w:rsidR="00437FCA" w:rsidRPr="00437FCA">
              <w:rPr>
                <w:rFonts w:asciiTheme="minorHAnsi" w:hAnsiTheme="minorHAnsi" w:cs="Arial"/>
                <w:bCs w:val="0"/>
                <w:iCs/>
                <w:sz w:val="24"/>
                <w:szCs w:val="24"/>
              </w:rPr>
              <w:t>udent</w:t>
            </w:r>
            <w:r w:rsidR="00D31A80">
              <w:rPr>
                <w:rFonts w:asciiTheme="minorHAnsi" w:hAnsiTheme="minorHAnsi" w:cs="Arial"/>
                <w:bCs w:val="0"/>
                <w:iCs/>
                <w:sz w:val="24"/>
                <w:szCs w:val="24"/>
              </w:rPr>
              <w:t>s who have access</w:t>
            </w:r>
            <w:r w:rsidR="00EE4FEA">
              <w:rPr>
                <w:rFonts w:asciiTheme="minorHAnsi" w:hAnsiTheme="minorHAnsi" w:cs="Arial"/>
                <w:bCs w:val="0"/>
                <w:iCs/>
                <w:sz w:val="24"/>
                <w:szCs w:val="24"/>
              </w:rPr>
              <w:t xml:space="preserve"> to the</w:t>
            </w:r>
            <w:r w:rsidR="00D31A80">
              <w:rPr>
                <w:rFonts w:asciiTheme="minorHAnsi" w:hAnsiTheme="minorHAnsi" w:cs="Arial"/>
                <w:bCs w:val="0"/>
                <w:iCs/>
                <w:sz w:val="24"/>
                <w:szCs w:val="24"/>
              </w:rPr>
              <w:t xml:space="preserve"> Centre for Academic Mental Health (CAMH)</w:t>
            </w:r>
            <w:r w:rsidR="00D148A2">
              <w:rPr>
                <w:rFonts w:asciiTheme="minorHAnsi" w:hAnsiTheme="minorHAnsi" w:cs="Arial"/>
                <w:bCs w:val="0"/>
                <w:iCs/>
                <w:sz w:val="24"/>
                <w:szCs w:val="24"/>
              </w:rPr>
              <w:t xml:space="preserve"> research </w:t>
            </w:r>
            <w:r w:rsidR="00D31A80">
              <w:rPr>
                <w:rFonts w:asciiTheme="minorHAnsi" w:hAnsiTheme="minorHAnsi" w:cs="Arial"/>
                <w:bCs w:val="0"/>
                <w:iCs/>
                <w:sz w:val="24"/>
                <w:szCs w:val="24"/>
              </w:rPr>
              <w:t>seminar series</w:t>
            </w:r>
            <w:r w:rsidR="00D148A2">
              <w:rPr>
                <w:rFonts w:asciiTheme="minorHAnsi" w:hAnsiTheme="minorHAnsi" w:cs="Arial"/>
                <w:bCs w:val="0"/>
                <w:iCs/>
                <w:sz w:val="24"/>
                <w:szCs w:val="24"/>
              </w:rPr>
              <w:t>, Centre for Academic Primary Care</w:t>
            </w:r>
            <w:r w:rsidR="00941ED9">
              <w:rPr>
                <w:rFonts w:asciiTheme="minorHAnsi" w:hAnsiTheme="minorHAnsi" w:cs="Arial"/>
                <w:bCs w:val="0"/>
                <w:iCs/>
                <w:sz w:val="24"/>
                <w:szCs w:val="24"/>
              </w:rPr>
              <w:t xml:space="preserve"> (CAPC) </w:t>
            </w:r>
            <w:r w:rsidR="00D148A2">
              <w:rPr>
                <w:rFonts w:asciiTheme="minorHAnsi" w:hAnsiTheme="minorHAnsi" w:cs="Arial"/>
                <w:bCs w:val="0"/>
                <w:iCs/>
                <w:sz w:val="24"/>
                <w:szCs w:val="24"/>
              </w:rPr>
              <w:t>monthly team meetings</w:t>
            </w:r>
            <w:r w:rsidR="006B1805">
              <w:rPr>
                <w:rFonts w:asciiTheme="minorHAnsi" w:hAnsiTheme="minorHAnsi" w:cs="Arial"/>
                <w:bCs w:val="0"/>
                <w:iCs/>
                <w:sz w:val="24"/>
                <w:szCs w:val="24"/>
              </w:rPr>
              <w:t xml:space="preserve"> and writing days</w:t>
            </w:r>
            <w:r w:rsidR="00E72944">
              <w:rPr>
                <w:rFonts w:asciiTheme="minorHAnsi" w:hAnsiTheme="minorHAnsi" w:cs="Arial"/>
                <w:bCs w:val="0"/>
                <w:iCs/>
                <w:sz w:val="24"/>
                <w:szCs w:val="24"/>
              </w:rPr>
              <w:t xml:space="preserve">, peer support/mentoring programmes, </w:t>
            </w:r>
            <w:r w:rsidR="00D148A2">
              <w:rPr>
                <w:rFonts w:asciiTheme="minorHAnsi" w:hAnsiTheme="minorHAnsi" w:cs="Arial"/>
                <w:bCs w:val="0"/>
                <w:iCs/>
                <w:sz w:val="24"/>
                <w:szCs w:val="24"/>
              </w:rPr>
              <w:t>a</w:t>
            </w:r>
            <w:r w:rsidR="00352051">
              <w:rPr>
                <w:rFonts w:asciiTheme="minorHAnsi" w:hAnsiTheme="minorHAnsi" w:cs="Arial"/>
                <w:bCs w:val="0"/>
                <w:iCs/>
                <w:sz w:val="24"/>
                <w:szCs w:val="24"/>
              </w:rPr>
              <w:t>nd methodological/topic specific research groups, such as the qualitative research forum</w:t>
            </w:r>
            <w:r w:rsidR="00410A37">
              <w:rPr>
                <w:rFonts w:asciiTheme="minorHAnsi" w:hAnsiTheme="minorHAnsi" w:cs="Arial"/>
                <w:bCs w:val="0"/>
                <w:iCs/>
                <w:sz w:val="24"/>
                <w:szCs w:val="24"/>
              </w:rPr>
              <w:t xml:space="preserve">. </w:t>
            </w:r>
          </w:p>
          <w:p w14:paraId="54B3D680" w14:textId="34D907B1" w:rsidR="0061117A" w:rsidRPr="0061117A" w:rsidRDefault="0061117A" w:rsidP="00DE74E1">
            <w:pPr>
              <w:pStyle w:val="BodyText2"/>
              <w:tabs>
                <w:tab w:val="clear" w:pos="720"/>
              </w:tabs>
              <w:spacing w:after="120"/>
              <w:jc w:val="both"/>
              <w:rPr>
                <w:rFonts w:asciiTheme="minorHAnsi" w:hAnsiTheme="minorHAnsi" w:cs="Arial"/>
                <w:iCs/>
                <w:sz w:val="24"/>
                <w:szCs w:val="24"/>
              </w:rPr>
            </w:pP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77777777"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t xml:space="preserve">PPIE: </w:t>
            </w:r>
          </w:p>
          <w:p w14:paraId="2AA894C1" w14:textId="783FB109" w:rsidR="002C791D" w:rsidRPr="005B68D8" w:rsidRDefault="00241074" w:rsidP="005B68D8">
            <w:pPr>
              <w:pStyle w:val="BodyText2"/>
              <w:tabs>
                <w:tab w:val="clear" w:pos="720"/>
              </w:tabs>
              <w:spacing w:after="120"/>
              <w:jc w:val="both"/>
              <w:rPr>
                <w:rFonts w:asciiTheme="minorHAnsi" w:hAnsiTheme="minorHAnsi" w:cs="Arial"/>
                <w:bCs w:val="0"/>
                <w:iCs/>
                <w:sz w:val="24"/>
                <w:szCs w:val="24"/>
              </w:rPr>
            </w:pPr>
            <w:r w:rsidRPr="005B68D8">
              <w:rPr>
                <w:rFonts w:asciiTheme="minorHAnsi" w:hAnsiTheme="minorHAnsi" w:cs="Arial"/>
                <w:bCs w:val="0"/>
                <w:iCs/>
                <w:sz w:val="24"/>
                <w:szCs w:val="24"/>
              </w:rPr>
              <w:t>The Centre for Academic Primary C</w:t>
            </w:r>
            <w:r w:rsidR="00060D6F" w:rsidRPr="005B68D8">
              <w:rPr>
                <w:rFonts w:asciiTheme="minorHAnsi" w:hAnsiTheme="minorHAnsi" w:cs="Arial"/>
                <w:bCs w:val="0"/>
                <w:iCs/>
                <w:sz w:val="24"/>
                <w:szCs w:val="24"/>
              </w:rPr>
              <w:t>a</w:t>
            </w:r>
            <w:r w:rsidRPr="005B68D8">
              <w:rPr>
                <w:rFonts w:asciiTheme="minorHAnsi" w:hAnsiTheme="minorHAnsi" w:cs="Arial"/>
                <w:bCs w:val="0"/>
                <w:iCs/>
                <w:sz w:val="24"/>
                <w:szCs w:val="24"/>
              </w:rPr>
              <w:t xml:space="preserve">re (CAPC) has a PPI </w:t>
            </w:r>
            <w:r w:rsidR="00050414" w:rsidRPr="005B68D8">
              <w:rPr>
                <w:rFonts w:asciiTheme="minorHAnsi" w:hAnsiTheme="minorHAnsi" w:cs="Arial"/>
                <w:bCs w:val="0"/>
                <w:iCs/>
                <w:sz w:val="24"/>
                <w:szCs w:val="24"/>
              </w:rPr>
              <w:t>team with experienced advisors and contributors</w:t>
            </w:r>
            <w:r w:rsidR="00243451" w:rsidRPr="005B68D8">
              <w:rPr>
                <w:rFonts w:asciiTheme="minorHAnsi" w:hAnsiTheme="minorHAnsi" w:cs="Arial"/>
                <w:bCs w:val="0"/>
                <w:iCs/>
                <w:sz w:val="24"/>
                <w:szCs w:val="24"/>
              </w:rPr>
              <w:t xml:space="preserve">. </w:t>
            </w:r>
            <w:r w:rsidR="00CF1F35" w:rsidRPr="005B68D8">
              <w:rPr>
                <w:rFonts w:asciiTheme="minorHAnsi" w:hAnsiTheme="minorHAnsi" w:cs="Arial"/>
                <w:bCs w:val="0"/>
                <w:iCs/>
                <w:sz w:val="24"/>
                <w:szCs w:val="24"/>
              </w:rPr>
              <w:t xml:space="preserve">They will be available </w:t>
            </w:r>
            <w:r w:rsidR="00EE4FEA">
              <w:rPr>
                <w:rFonts w:asciiTheme="minorHAnsi" w:hAnsiTheme="minorHAnsi" w:cs="Arial"/>
                <w:bCs w:val="0"/>
                <w:iCs/>
                <w:sz w:val="24"/>
                <w:szCs w:val="24"/>
              </w:rPr>
              <w:t xml:space="preserve">to </w:t>
            </w:r>
            <w:r w:rsidR="00CF1F35" w:rsidRPr="005B68D8">
              <w:rPr>
                <w:rFonts w:asciiTheme="minorHAnsi" w:hAnsiTheme="minorHAnsi" w:cs="Arial"/>
                <w:bCs w:val="0"/>
                <w:iCs/>
                <w:sz w:val="24"/>
                <w:szCs w:val="24"/>
              </w:rPr>
              <w:t>support the candidate to develop a strong PPIE strategy for the project</w:t>
            </w:r>
            <w:r w:rsidR="005B68D8" w:rsidRPr="005B68D8">
              <w:rPr>
                <w:rFonts w:asciiTheme="minorHAnsi" w:hAnsiTheme="minorHAnsi" w:cs="Arial"/>
                <w:bCs w:val="0"/>
                <w:iCs/>
                <w:sz w:val="24"/>
                <w:szCs w:val="24"/>
              </w:rPr>
              <w:t xml:space="preserve">. </w:t>
            </w:r>
            <w:r w:rsidR="00060D6F" w:rsidRPr="005B68D8">
              <w:rPr>
                <w:rFonts w:asciiTheme="minorHAnsi" w:hAnsiTheme="minorHAnsi" w:cs="Arial"/>
                <w:bCs w:val="0"/>
                <w:iCs/>
                <w:sz w:val="24"/>
                <w:szCs w:val="24"/>
              </w:rPr>
              <w:t>In addition</w:t>
            </w:r>
            <w:r w:rsidR="00CF1F35" w:rsidRPr="005B68D8">
              <w:rPr>
                <w:rFonts w:asciiTheme="minorHAnsi" w:hAnsiTheme="minorHAnsi" w:cs="Arial"/>
                <w:bCs w:val="0"/>
                <w:iCs/>
                <w:sz w:val="24"/>
                <w:szCs w:val="24"/>
              </w:rPr>
              <w:t xml:space="preserve">, </w:t>
            </w:r>
            <w:r w:rsidR="00060D6F" w:rsidRPr="005B68D8">
              <w:rPr>
                <w:rFonts w:asciiTheme="minorHAnsi" w:hAnsiTheme="minorHAnsi" w:cs="Arial"/>
                <w:bCs w:val="0"/>
                <w:iCs/>
                <w:sz w:val="24"/>
                <w:szCs w:val="24"/>
              </w:rPr>
              <w:t xml:space="preserve">The Bristol Young People’s Advisory Group has a group of </w:t>
            </w:r>
            <w:r w:rsidR="00CF1F35" w:rsidRPr="005B68D8">
              <w:rPr>
                <w:rFonts w:asciiTheme="minorHAnsi" w:hAnsiTheme="minorHAnsi" w:cs="Arial"/>
                <w:bCs w:val="0"/>
                <w:iCs/>
                <w:sz w:val="24"/>
                <w:szCs w:val="24"/>
              </w:rPr>
              <w:t xml:space="preserve">young people aged 10 and upwards who are interested in healthcare and research. They meet regularly online to help researchers with their projects and will be invited to support this </w:t>
            </w:r>
            <w:r w:rsidR="005B68D8">
              <w:rPr>
                <w:rFonts w:asciiTheme="minorHAnsi" w:hAnsiTheme="minorHAnsi" w:cs="Arial"/>
                <w:bCs w:val="0"/>
                <w:iCs/>
                <w:sz w:val="24"/>
                <w:szCs w:val="24"/>
              </w:rPr>
              <w:t>research</w:t>
            </w:r>
            <w:r w:rsidR="00CF1F35" w:rsidRPr="005B68D8">
              <w:rPr>
                <w:rFonts w:asciiTheme="minorHAnsi" w:hAnsiTheme="minorHAnsi" w:cs="Arial"/>
                <w:bCs w:val="0"/>
                <w:iCs/>
                <w:sz w:val="24"/>
                <w:szCs w:val="24"/>
              </w:rPr>
              <w:t xml:space="preserve">. </w:t>
            </w:r>
            <w:r w:rsidR="00192982" w:rsidRPr="005B68D8">
              <w:rPr>
                <w:rFonts w:asciiTheme="minorHAnsi" w:hAnsiTheme="minorHAnsi" w:cs="Arial"/>
                <w:bCs w:val="0"/>
                <w:iCs/>
                <w:sz w:val="24"/>
                <w:szCs w:val="24"/>
              </w:rPr>
              <w:t xml:space="preserve">PPI training is </w:t>
            </w:r>
            <w:r w:rsidR="000D509C" w:rsidRPr="005B68D8">
              <w:rPr>
                <w:rFonts w:asciiTheme="minorHAnsi" w:hAnsiTheme="minorHAnsi" w:cs="Arial"/>
                <w:bCs w:val="0"/>
                <w:iCs/>
                <w:sz w:val="24"/>
                <w:szCs w:val="24"/>
              </w:rPr>
              <w:t xml:space="preserve">available through the </w:t>
            </w:r>
            <w:r w:rsidR="00EA7A45" w:rsidRPr="005B68D8">
              <w:rPr>
                <w:rFonts w:asciiTheme="minorHAnsi" w:hAnsiTheme="minorHAnsi" w:cs="Arial"/>
                <w:bCs w:val="0"/>
                <w:iCs/>
                <w:sz w:val="24"/>
                <w:szCs w:val="24"/>
              </w:rPr>
              <w:t xml:space="preserve">University of Bristol and </w:t>
            </w:r>
            <w:r w:rsidR="000D509C" w:rsidRPr="005B68D8">
              <w:rPr>
                <w:rFonts w:asciiTheme="minorHAnsi" w:hAnsiTheme="minorHAnsi" w:cs="Arial"/>
                <w:bCs w:val="0"/>
                <w:iCs/>
                <w:sz w:val="24"/>
                <w:szCs w:val="24"/>
              </w:rPr>
              <w:t>People in Health West of England (PHWE)</w:t>
            </w:r>
            <w:r w:rsidR="00EA7A45" w:rsidRPr="005B68D8">
              <w:rPr>
                <w:rFonts w:asciiTheme="minorHAnsi" w:hAnsiTheme="minorHAnsi" w:cs="Arial"/>
                <w:bCs w:val="0"/>
                <w:iCs/>
                <w:sz w:val="24"/>
                <w:szCs w:val="24"/>
              </w:rPr>
              <w:t xml:space="preserve">. </w:t>
            </w: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4BE9" w14:textId="77777777" w:rsidR="00211062" w:rsidRDefault="00211062" w:rsidP="004A221B">
      <w:pPr>
        <w:spacing w:after="0" w:line="240" w:lineRule="auto"/>
      </w:pPr>
      <w:r>
        <w:separator/>
      </w:r>
    </w:p>
  </w:endnote>
  <w:endnote w:type="continuationSeparator" w:id="0">
    <w:p w14:paraId="35799269" w14:textId="77777777" w:rsidR="00211062" w:rsidRDefault="00211062" w:rsidP="004A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BA91" w14:textId="77777777" w:rsidR="00211062" w:rsidRDefault="00211062" w:rsidP="004A221B">
      <w:pPr>
        <w:spacing w:after="0" w:line="240" w:lineRule="auto"/>
      </w:pPr>
      <w:r>
        <w:separator/>
      </w:r>
    </w:p>
  </w:footnote>
  <w:footnote w:type="continuationSeparator" w:id="0">
    <w:p w14:paraId="65BBD3F1" w14:textId="77777777" w:rsidR="00211062" w:rsidRDefault="00211062" w:rsidP="004A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start w:val="1"/>
      <w:numFmt w:val="bullet"/>
      <w:lvlText w:val=""/>
      <w:lvlJc w:val="left"/>
      <w:pPr>
        <w:ind w:left="3290" w:hanging="360"/>
      </w:pPr>
      <w:rPr>
        <w:rFonts w:ascii="Symbol" w:hAnsi="Symbol" w:hint="default"/>
      </w:rPr>
    </w:lvl>
    <w:lvl w:ilvl="4" w:tplc="08090003">
      <w:start w:val="1"/>
      <w:numFmt w:val="bullet"/>
      <w:lvlText w:val="o"/>
      <w:lvlJc w:val="left"/>
      <w:pPr>
        <w:ind w:left="4010" w:hanging="360"/>
      </w:pPr>
      <w:rPr>
        <w:rFonts w:ascii="Courier New" w:hAnsi="Courier New" w:cs="Courier New" w:hint="default"/>
      </w:rPr>
    </w:lvl>
    <w:lvl w:ilvl="5" w:tplc="08090005">
      <w:start w:val="1"/>
      <w:numFmt w:val="bullet"/>
      <w:lvlText w:val=""/>
      <w:lvlJc w:val="left"/>
      <w:pPr>
        <w:ind w:left="4730" w:hanging="360"/>
      </w:pPr>
      <w:rPr>
        <w:rFonts w:ascii="Wingdings" w:hAnsi="Wingdings" w:hint="default"/>
      </w:rPr>
    </w:lvl>
    <w:lvl w:ilvl="6" w:tplc="08090001">
      <w:start w:val="1"/>
      <w:numFmt w:val="bullet"/>
      <w:lvlText w:val=""/>
      <w:lvlJc w:val="left"/>
      <w:pPr>
        <w:ind w:left="5450" w:hanging="360"/>
      </w:pPr>
      <w:rPr>
        <w:rFonts w:ascii="Symbol" w:hAnsi="Symbol" w:hint="default"/>
      </w:rPr>
    </w:lvl>
    <w:lvl w:ilvl="7" w:tplc="08090003">
      <w:start w:val="1"/>
      <w:numFmt w:val="bullet"/>
      <w:lvlText w:val="o"/>
      <w:lvlJc w:val="left"/>
      <w:pPr>
        <w:ind w:left="6170" w:hanging="360"/>
      </w:pPr>
      <w:rPr>
        <w:rFonts w:ascii="Courier New" w:hAnsi="Courier New" w:cs="Courier New" w:hint="default"/>
      </w:rPr>
    </w:lvl>
    <w:lvl w:ilvl="8" w:tplc="08090005">
      <w:start w:val="1"/>
      <w:numFmt w:val="bullet"/>
      <w:lvlText w:val=""/>
      <w:lvlJc w:val="left"/>
      <w:pPr>
        <w:ind w:left="6890" w:hanging="360"/>
      </w:pPr>
      <w:rPr>
        <w:rFonts w:ascii="Wingdings" w:hAnsi="Wingdings" w:hint="default"/>
      </w:rPr>
    </w:lvl>
  </w:abstractNum>
  <w:abstractNum w:abstractNumId="1" w15:restartNumberingAfterBreak="0">
    <w:nsid w:val="37D94363"/>
    <w:multiLevelType w:val="hybridMultilevel"/>
    <w:tmpl w:val="0526D2C4"/>
    <w:lvl w:ilvl="0" w:tplc="9E64C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160A1D"/>
    <w:multiLevelType w:val="hybridMultilevel"/>
    <w:tmpl w:val="06BE1BB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67E46168"/>
    <w:multiLevelType w:val="hybridMultilevel"/>
    <w:tmpl w:val="1D22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728530">
    <w:abstractNumId w:val="1"/>
  </w:num>
  <w:num w:numId="2" w16cid:durableId="762183750">
    <w:abstractNumId w:val="2"/>
  </w:num>
  <w:num w:numId="3" w16cid:durableId="1724671146">
    <w:abstractNumId w:val="3"/>
  </w:num>
  <w:num w:numId="4" w16cid:durableId="117252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wNDWwMDIyNbI0sDBU0lEKTi0uzszPAykwrgUAICtaUSwAAAA="/>
  </w:docVars>
  <w:rsids>
    <w:rsidRoot w:val="002C791D"/>
    <w:rsid w:val="00026BA9"/>
    <w:rsid w:val="000402C5"/>
    <w:rsid w:val="00050414"/>
    <w:rsid w:val="00060D6F"/>
    <w:rsid w:val="00075A27"/>
    <w:rsid w:val="00093E9E"/>
    <w:rsid w:val="00097D1F"/>
    <w:rsid w:val="000A3228"/>
    <w:rsid w:val="000C5C12"/>
    <w:rsid w:val="000C7BE8"/>
    <w:rsid w:val="000D509C"/>
    <w:rsid w:val="000E51E1"/>
    <w:rsid w:val="00113889"/>
    <w:rsid w:val="001255C5"/>
    <w:rsid w:val="0016177A"/>
    <w:rsid w:val="0018282F"/>
    <w:rsid w:val="0018666C"/>
    <w:rsid w:val="00190770"/>
    <w:rsid w:val="00192982"/>
    <w:rsid w:val="00193962"/>
    <w:rsid w:val="00193CEA"/>
    <w:rsid w:val="001B6139"/>
    <w:rsid w:val="001D085A"/>
    <w:rsid w:val="001D46B8"/>
    <w:rsid w:val="001D594D"/>
    <w:rsid w:val="00206E07"/>
    <w:rsid w:val="00210F20"/>
    <w:rsid w:val="00211062"/>
    <w:rsid w:val="00211603"/>
    <w:rsid w:val="00236D9F"/>
    <w:rsid w:val="00241074"/>
    <w:rsid w:val="00242CAF"/>
    <w:rsid w:val="00243451"/>
    <w:rsid w:val="0026455F"/>
    <w:rsid w:val="00271F4E"/>
    <w:rsid w:val="002830B4"/>
    <w:rsid w:val="00293F69"/>
    <w:rsid w:val="00294ED0"/>
    <w:rsid w:val="00295C59"/>
    <w:rsid w:val="002961EA"/>
    <w:rsid w:val="00296218"/>
    <w:rsid w:val="002A20E2"/>
    <w:rsid w:val="002B6122"/>
    <w:rsid w:val="002C38EA"/>
    <w:rsid w:val="002C791D"/>
    <w:rsid w:val="002D3E40"/>
    <w:rsid w:val="002D4D45"/>
    <w:rsid w:val="002D4E37"/>
    <w:rsid w:val="002E141B"/>
    <w:rsid w:val="003068EF"/>
    <w:rsid w:val="00315003"/>
    <w:rsid w:val="00333E89"/>
    <w:rsid w:val="00345892"/>
    <w:rsid w:val="00352051"/>
    <w:rsid w:val="003A079B"/>
    <w:rsid w:val="003C1A38"/>
    <w:rsid w:val="003C362D"/>
    <w:rsid w:val="003C4B29"/>
    <w:rsid w:val="003D0B1F"/>
    <w:rsid w:val="003D0C1B"/>
    <w:rsid w:val="003F4473"/>
    <w:rsid w:val="003F606A"/>
    <w:rsid w:val="00410A37"/>
    <w:rsid w:val="00420981"/>
    <w:rsid w:val="004279A4"/>
    <w:rsid w:val="00437FCA"/>
    <w:rsid w:val="004473DC"/>
    <w:rsid w:val="00473A68"/>
    <w:rsid w:val="00491940"/>
    <w:rsid w:val="00495D6A"/>
    <w:rsid w:val="004A221B"/>
    <w:rsid w:val="004C49F8"/>
    <w:rsid w:val="004C5EA2"/>
    <w:rsid w:val="004C63B6"/>
    <w:rsid w:val="004C6FFF"/>
    <w:rsid w:val="004D0838"/>
    <w:rsid w:val="004E3237"/>
    <w:rsid w:val="004E7EC6"/>
    <w:rsid w:val="004F6453"/>
    <w:rsid w:val="004F7FE3"/>
    <w:rsid w:val="00523639"/>
    <w:rsid w:val="0059538D"/>
    <w:rsid w:val="005A06A4"/>
    <w:rsid w:val="005B07B3"/>
    <w:rsid w:val="005B1B87"/>
    <w:rsid w:val="005B586C"/>
    <w:rsid w:val="005B68D8"/>
    <w:rsid w:val="005C763B"/>
    <w:rsid w:val="005D0E36"/>
    <w:rsid w:val="005E01AE"/>
    <w:rsid w:val="005E6254"/>
    <w:rsid w:val="005E75FE"/>
    <w:rsid w:val="005E794E"/>
    <w:rsid w:val="005F1B1A"/>
    <w:rsid w:val="005F7539"/>
    <w:rsid w:val="00602B20"/>
    <w:rsid w:val="0061117A"/>
    <w:rsid w:val="0063385B"/>
    <w:rsid w:val="00696205"/>
    <w:rsid w:val="006B1805"/>
    <w:rsid w:val="006D1FCB"/>
    <w:rsid w:val="006D7C74"/>
    <w:rsid w:val="00724FAC"/>
    <w:rsid w:val="00732A8E"/>
    <w:rsid w:val="00741D70"/>
    <w:rsid w:val="00754E47"/>
    <w:rsid w:val="007843FD"/>
    <w:rsid w:val="00785B08"/>
    <w:rsid w:val="007A44F3"/>
    <w:rsid w:val="007B3D00"/>
    <w:rsid w:val="007C1423"/>
    <w:rsid w:val="007C5AB5"/>
    <w:rsid w:val="007D6BAE"/>
    <w:rsid w:val="007F3BA1"/>
    <w:rsid w:val="0081381C"/>
    <w:rsid w:val="0083603A"/>
    <w:rsid w:val="00852FFD"/>
    <w:rsid w:val="0087759A"/>
    <w:rsid w:val="008C2F4B"/>
    <w:rsid w:val="008E2E36"/>
    <w:rsid w:val="008F61C6"/>
    <w:rsid w:val="009059EE"/>
    <w:rsid w:val="00926A06"/>
    <w:rsid w:val="00941ED9"/>
    <w:rsid w:val="00942026"/>
    <w:rsid w:val="00975416"/>
    <w:rsid w:val="00977887"/>
    <w:rsid w:val="009817D2"/>
    <w:rsid w:val="00996E08"/>
    <w:rsid w:val="009A702C"/>
    <w:rsid w:val="009B1F28"/>
    <w:rsid w:val="009B55C2"/>
    <w:rsid w:val="009F593C"/>
    <w:rsid w:val="00A0236D"/>
    <w:rsid w:val="00A11C4B"/>
    <w:rsid w:val="00A3380B"/>
    <w:rsid w:val="00A37DAB"/>
    <w:rsid w:val="00A42219"/>
    <w:rsid w:val="00A43428"/>
    <w:rsid w:val="00A44BEB"/>
    <w:rsid w:val="00A5443C"/>
    <w:rsid w:val="00A63381"/>
    <w:rsid w:val="00A64681"/>
    <w:rsid w:val="00A75EBB"/>
    <w:rsid w:val="00A8489A"/>
    <w:rsid w:val="00AB36E1"/>
    <w:rsid w:val="00AD14C0"/>
    <w:rsid w:val="00AD2147"/>
    <w:rsid w:val="00AD3E05"/>
    <w:rsid w:val="00AE1C3A"/>
    <w:rsid w:val="00B03C7A"/>
    <w:rsid w:val="00B33122"/>
    <w:rsid w:val="00B50C8F"/>
    <w:rsid w:val="00B542A4"/>
    <w:rsid w:val="00B57475"/>
    <w:rsid w:val="00BA063D"/>
    <w:rsid w:val="00BE0519"/>
    <w:rsid w:val="00BE335A"/>
    <w:rsid w:val="00C22875"/>
    <w:rsid w:val="00C22FE5"/>
    <w:rsid w:val="00C564F3"/>
    <w:rsid w:val="00C63ADB"/>
    <w:rsid w:val="00C65578"/>
    <w:rsid w:val="00C736EB"/>
    <w:rsid w:val="00CA3530"/>
    <w:rsid w:val="00CF0201"/>
    <w:rsid w:val="00CF1F35"/>
    <w:rsid w:val="00CF23F4"/>
    <w:rsid w:val="00CF3DC1"/>
    <w:rsid w:val="00CF6560"/>
    <w:rsid w:val="00D148A2"/>
    <w:rsid w:val="00D31A80"/>
    <w:rsid w:val="00D40271"/>
    <w:rsid w:val="00D427FD"/>
    <w:rsid w:val="00DE74E1"/>
    <w:rsid w:val="00E006F0"/>
    <w:rsid w:val="00E14890"/>
    <w:rsid w:val="00E23E67"/>
    <w:rsid w:val="00E45A54"/>
    <w:rsid w:val="00E72944"/>
    <w:rsid w:val="00E85A62"/>
    <w:rsid w:val="00E91A7C"/>
    <w:rsid w:val="00E960B3"/>
    <w:rsid w:val="00EA7A45"/>
    <w:rsid w:val="00EB0868"/>
    <w:rsid w:val="00EC2D81"/>
    <w:rsid w:val="00ED1398"/>
    <w:rsid w:val="00EE4FEA"/>
    <w:rsid w:val="00EE5E1D"/>
    <w:rsid w:val="00F02D00"/>
    <w:rsid w:val="00F22110"/>
    <w:rsid w:val="00F269C4"/>
    <w:rsid w:val="00F41959"/>
    <w:rsid w:val="00F43CE8"/>
    <w:rsid w:val="00F7036E"/>
    <w:rsid w:val="00F87311"/>
    <w:rsid w:val="00FC4D3D"/>
    <w:rsid w:val="00FE433B"/>
    <w:rsid w:val="00FF5B14"/>
    <w:rsid w:val="00FF6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paragraph" w:styleId="EndnoteText">
    <w:name w:val="endnote text"/>
    <w:basedOn w:val="Normal"/>
    <w:link w:val="EndnoteTextChar"/>
    <w:uiPriority w:val="99"/>
    <w:semiHidden/>
    <w:unhideWhenUsed/>
    <w:rsid w:val="004A221B"/>
    <w:pPr>
      <w:spacing w:after="0" w:line="240" w:lineRule="auto"/>
    </w:pPr>
    <w:rPr>
      <w:sz w:val="20"/>
    </w:rPr>
  </w:style>
  <w:style w:type="character" w:customStyle="1" w:styleId="EndnoteTextChar">
    <w:name w:val="Endnote Text Char"/>
    <w:basedOn w:val="DefaultParagraphFont"/>
    <w:link w:val="EndnoteText"/>
    <w:uiPriority w:val="99"/>
    <w:semiHidden/>
    <w:rsid w:val="004A221B"/>
    <w:rPr>
      <w:rFonts w:ascii="Corbel" w:hAnsi="Corbel" w:cs="Arial"/>
      <w:sz w:val="20"/>
      <w:szCs w:val="20"/>
    </w:rPr>
  </w:style>
  <w:style w:type="character" w:styleId="EndnoteReference">
    <w:name w:val="endnote reference"/>
    <w:basedOn w:val="DefaultParagraphFont"/>
    <w:uiPriority w:val="99"/>
    <w:semiHidden/>
    <w:unhideWhenUsed/>
    <w:rsid w:val="004A221B"/>
    <w:rPr>
      <w:vertAlign w:val="superscript"/>
    </w:rPr>
  </w:style>
  <w:style w:type="character" w:styleId="Hyperlink">
    <w:name w:val="Hyperlink"/>
    <w:basedOn w:val="DefaultParagraphFont"/>
    <w:uiPriority w:val="99"/>
    <w:unhideWhenUsed/>
    <w:rsid w:val="00193962"/>
    <w:rPr>
      <w:color w:val="0563C1" w:themeColor="hyperlink"/>
      <w:u w:val="single"/>
    </w:rPr>
  </w:style>
  <w:style w:type="character" w:styleId="UnresolvedMention">
    <w:name w:val="Unresolved Mention"/>
    <w:basedOn w:val="DefaultParagraphFont"/>
    <w:uiPriority w:val="99"/>
    <w:semiHidden/>
    <w:unhideWhenUsed/>
    <w:rsid w:val="00193962"/>
    <w:rPr>
      <w:color w:val="605E5C"/>
      <w:shd w:val="clear" w:color="auto" w:fill="E1DFDD"/>
    </w:rPr>
  </w:style>
  <w:style w:type="paragraph" w:customStyle="1" w:styleId="p">
    <w:name w:val="p"/>
    <w:basedOn w:val="Normal"/>
    <w:rsid w:val="00852FF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852FFD"/>
    <w:rPr>
      <w:b/>
      <w:bCs/>
    </w:rPr>
  </w:style>
  <w:style w:type="character" w:styleId="CommentReference">
    <w:name w:val="annotation reference"/>
    <w:basedOn w:val="DefaultParagraphFont"/>
    <w:uiPriority w:val="99"/>
    <w:semiHidden/>
    <w:unhideWhenUsed/>
    <w:rsid w:val="009F593C"/>
    <w:rPr>
      <w:sz w:val="16"/>
      <w:szCs w:val="16"/>
    </w:rPr>
  </w:style>
  <w:style w:type="paragraph" w:styleId="CommentText">
    <w:name w:val="annotation text"/>
    <w:basedOn w:val="Normal"/>
    <w:link w:val="CommentTextChar"/>
    <w:uiPriority w:val="99"/>
    <w:unhideWhenUsed/>
    <w:rsid w:val="009F593C"/>
    <w:pPr>
      <w:spacing w:line="240" w:lineRule="auto"/>
    </w:pPr>
    <w:rPr>
      <w:sz w:val="20"/>
    </w:rPr>
  </w:style>
  <w:style w:type="character" w:customStyle="1" w:styleId="CommentTextChar">
    <w:name w:val="Comment Text Char"/>
    <w:basedOn w:val="DefaultParagraphFont"/>
    <w:link w:val="CommentText"/>
    <w:uiPriority w:val="99"/>
    <w:rsid w:val="009F593C"/>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9F593C"/>
    <w:rPr>
      <w:b/>
      <w:bCs/>
    </w:rPr>
  </w:style>
  <w:style w:type="character" w:customStyle="1" w:styleId="CommentSubjectChar">
    <w:name w:val="Comment Subject Char"/>
    <w:basedOn w:val="CommentTextChar"/>
    <w:link w:val="CommentSubject"/>
    <w:uiPriority w:val="99"/>
    <w:semiHidden/>
    <w:rsid w:val="009F593C"/>
    <w:rPr>
      <w:rFonts w:ascii="Corbel" w:hAnsi="Corbe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391">
      <w:bodyDiv w:val="1"/>
      <w:marLeft w:val="0"/>
      <w:marRight w:val="0"/>
      <w:marTop w:val="0"/>
      <w:marBottom w:val="0"/>
      <w:divBdr>
        <w:top w:val="none" w:sz="0" w:space="0" w:color="auto"/>
        <w:left w:val="none" w:sz="0" w:space="0" w:color="auto"/>
        <w:bottom w:val="none" w:sz="0" w:space="0" w:color="auto"/>
        <w:right w:val="none" w:sz="0" w:space="0" w:color="auto"/>
      </w:divBdr>
    </w:div>
    <w:div w:id="945505339">
      <w:bodyDiv w:val="1"/>
      <w:marLeft w:val="0"/>
      <w:marRight w:val="0"/>
      <w:marTop w:val="0"/>
      <w:marBottom w:val="0"/>
      <w:divBdr>
        <w:top w:val="none" w:sz="0" w:space="0" w:color="auto"/>
        <w:left w:val="none" w:sz="0" w:space="0" w:color="auto"/>
        <w:bottom w:val="none" w:sz="0" w:space="0" w:color="auto"/>
        <w:right w:val="none" w:sz="0" w:space="0" w:color="auto"/>
      </w:divBdr>
    </w:div>
    <w:div w:id="962687011">
      <w:bodyDiv w:val="1"/>
      <w:marLeft w:val="0"/>
      <w:marRight w:val="0"/>
      <w:marTop w:val="0"/>
      <w:marBottom w:val="0"/>
      <w:divBdr>
        <w:top w:val="none" w:sz="0" w:space="0" w:color="auto"/>
        <w:left w:val="none" w:sz="0" w:space="0" w:color="auto"/>
        <w:bottom w:val="none" w:sz="0" w:space="0" w:color="auto"/>
        <w:right w:val="none" w:sz="0" w:space="0" w:color="auto"/>
      </w:divBdr>
    </w:div>
    <w:div w:id="1099905980">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076C38"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076C38"/>
    <w:rsid w:val="00183F66"/>
    <w:rsid w:val="002B666C"/>
    <w:rsid w:val="00E15C50"/>
    <w:rsid w:val="00EC0472"/>
    <w:rsid w:val="00F2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36DF-8A3E-49D6-81B6-4CFBD6C9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3494</Characters>
  <Application>Microsoft Office Word</Application>
  <DocSecurity>0</DocSecurity>
  <Lines>29</Lines>
  <Paragraphs>8</Paragraphs>
  <ScaleCrop>false</ScaleCrop>
  <Company>Queen Mary, University of London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Charlotte Archer</cp:lastModifiedBy>
  <cp:revision>4</cp:revision>
  <dcterms:created xsi:type="dcterms:W3CDTF">2023-09-11T16:16:00Z</dcterms:created>
  <dcterms:modified xsi:type="dcterms:W3CDTF">2023-09-18T12:25:00Z</dcterms:modified>
</cp:coreProperties>
</file>