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4A8E2" w14:textId="078CC135" w:rsidR="002F31FE" w:rsidRPr="002F31FE" w:rsidRDefault="002F31FE">
      <w:pPr>
        <w:rPr>
          <w:rFonts w:ascii="Calibri" w:hAnsi="Calibri" w:cs="Calibri"/>
        </w:rPr>
      </w:pPr>
      <w:r w:rsidRPr="00220D1C">
        <w:rPr>
          <w:rFonts w:ascii="Calibri" w:hAnsi="Calibri" w:cs="Calibri"/>
          <w:b/>
          <w:bCs/>
          <w:highlight w:val="yellow"/>
        </w:rPr>
        <w:t>Please ensure that this proposal is no longer than two A4 sides</w:t>
      </w:r>
      <w:r w:rsidRPr="002F31FE">
        <w:rPr>
          <w:rFonts w:ascii="Calibri" w:hAnsi="Calibri" w:cs="Calibri"/>
        </w:rPr>
        <w:t>.  Thank you.</w:t>
      </w: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6BDDA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3EA1471" w:rsidR="00FF6AEA" w:rsidRPr="004E3BC1" w:rsidRDefault="00FF6AEA" w:rsidP="7D4E2B33">
            <w:pPr>
              <w:rPr>
                <w:rFonts w:asciiTheme="minorHAnsi" w:hAnsiTheme="minorHAnsi"/>
                <w:color w:val="2E74B5" w:themeColor="accent1" w:themeShade="BF"/>
                <w:sz w:val="28"/>
                <w:szCs w:val="28"/>
              </w:rPr>
            </w:pPr>
            <w:r w:rsidRPr="7D4E2B33">
              <w:rPr>
                <w:rFonts w:asciiTheme="minorHAnsi" w:hAnsiTheme="minorHAnsi"/>
                <w:color w:val="2E74B5" w:themeColor="accent1" w:themeShade="BF"/>
                <w:sz w:val="28"/>
                <w:szCs w:val="28"/>
              </w:rPr>
              <w:t>Host department:</w:t>
            </w:r>
            <w:sdt>
              <w:sdtPr>
                <w:rPr>
                  <w:rFonts w:asciiTheme="minorHAnsi" w:hAnsiTheme="minorHAnsi"/>
                  <w:color w:val="2E74B5" w:themeColor="accent1" w:themeShade="BF"/>
                  <w:sz w:val="28"/>
                  <w:szCs w:val="28"/>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73BD84F4" w:rsidRPr="7D4E2B33">
                  <w:rPr>
                    <w:rFonts w:asciiTheme="minorHAnsi" w:hAnsiTheme="minorHAnsi"/>
                    <w:color w:val="2E74B5" w:themeColor="accent1" w:themeShade="BF"/>
                    <w:sz w:val="28"/>
                    <w:szCs w:val="28"/>
                  </w:rPr>
                  <w:t>Nottingham</w:t>
                </w:r>
              </w:sdtContent>
            </w:sdt>
          </w:p>
        </w:tc>
      </w:tr>
      <w:tr w:rsidR="008A5DEB" w:rsidRPr="00323521" w14:paraId="2A8FCC68"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0788EA43" w14:textId="33D36677"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8806C9">
              <w:rPr>
                <w:rFonts w:asciiTheme="minorHAnsi" w:hAnsiTheme="minorHAnsi"/>
                <w:color w:val="2E74B5" w:themeColor="accent1" w:themeShade="BF"/>
                <w:sz w:val="28"/>
                <w:szCs w:val="24"/>
              </w:rPr>
              <w:t xml:space="preserve"> </w:t>
            </w:r>
            <w:r w:rsidR="000351D1" w:rsidRPr="006B79E5">
              <w:rPr>
                <w:rStyle w:val="normaltextrun"/>
                <w:rFonts w:cstheme="minorHAnsi"/>
                <w:color w:val="000000"/>
              </w:rPr>
              <w:t xml:space="preserve">Refining and </w:t>
            </w:r>
            <w:r w:rsidR="008806C9" w:rsidRPr="006B79E5">
              <w:rPr>
                <w:rStyle w:val="normaltextrun"/>
                <w:rFonts w:cstheme="minorHAnsi"/>
                <w:color w:val="000000"/>
              </w:rPr>
              <w:t xml:space="preserve">feasibility </w:t>
            </w:r>
            <w:r w:rsidR="006B79E5" w:rsidRPr="006B79E5">
              <w:rPr>
                <w:rStyle w:val="normaltextrun"/>
                <w:rFonts w:cstheme="minorHAnsi"/>
                <w:color w:val="000000"/>
              </w:rPr>
              <w:t xml:space="preserve">testing </w:t>
            </w:r>
            <w:r w:rsidR="008806C9" w:rsidRPr="006B79E5">
              <w:rPr>
                <w:rStyle w:val="normaltextrun"/>
                <w:rFonts w:cstheme="minorHAnsi"/>
                <w:color w:val="000000"/>
              </w:rPr>
              <w:t>a digital return-to-work toolkit for stroke survivors and employers.</w:t>
            </w:r>
          </w:p>
        </w:tc>
      </w:tr>
      <w:tr w:rsidR="008A5DEB" w:rsidRPr="00323521" w14:paraId="082EE4C0"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7173F29A" w14:textId="179C71C1" w:rsidR="00220D1C" w:rsidRPr="009048D1" w:rsidRDefault="00220D1C" w:rsidP="00220D1C">
            <w:pPr>
              <w:spacing w:after="120"/>
              <w:rPr>
                <w:rFonts w:asciiTheme="minorHAnsi" w:hAnsiTheme="minorHAnsi"/>
                <w:szCs w:val="24"/>
              </w:rPr>
            </w:pPr>
          </w:p>
        </w:tc>
      </w:tr>
      <w:tr w:rsidR="00E0356E" w:rsidRPr="00323521" w14:paraId="4977EDC6"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rsidP="4F493002">
            <w:pPr>
              <w:rPr>
                <w:rFonts w:asciiTheme="minorHAnsi" w:hAnsiTheme="minorHAnsi"/>
              </w:rPr>
            </w:pPr>
            <w:r w:rsidRPr="4F493002">
              <w:rPr>
                <w:rFonts w:asciiTheme="minorHAnsi" w:hAnsiTheme="minorHAnsi"/>
                <w:color w:val="2E74B5" w:themeColor="accent1" w:themeShade="BF"/>
                <w:sz w:val="28"/>
                <w:szCs w:val="28"/>
              </w:rPr>
              <w:t>Proposed supervisory team:</w:t>
            </w:r>
            <w:r w:rsidR="002F31FE" w:rsidRPr="4F493002">
              <w:rPr>
                <w:rFonts w:asciiTheme="minorHAnsi" w:hAnsiTheme="minorHAnsi"/>
              </w:rPr>
              <w:t xml:space="preserve">                                      </w:t>
            </w:r>
          </w:p>
        </w:tc>
      </w:tr>
      <w:tr w:rsidR="00E0356E" w:rsidRPr="00323521" w14:paraId="6C401CAC"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642CF04D" w14:textId="79DBFC2C" w:rsidR="00617D98" w:rsidRPr="00617D98" w:rsidRDefault="00220D1C" w:rsidP="4F493002">
            <w:pPr>
              <w:spacing w:after="120"/>
              <w:rPr>
                <w:rFonts w:asciiTheme="minorHAnsi" w:hAnsiTheme="minorHAnsi"/>
                <w:color w:val="000000" w:themeColor="text1"/>
              </w:rPr>
            </w:pPr>
            <w:r w:rsidRPr="59B2F0E9">
              <w:rPr>
                <w:rFonts w:asciiTheme="minorHAnsi" w:hAnsiTheme="minorHAnsi"/>
                <w:color w:val="000000" w:themeColor="text1"/>
              </w:rPr>
              <w:t xml:space="preserve">Primary Supervisor (must be based at </w:t>
            </w:r>
            <w:r w:rsidR="00DE64A4" w:rsidRPr="59B2F0E9">
              <w:rPr>
                <w:rFonts w:asciiTheme="minorHAnsi" w:hAnsiTheme="minorHAnsi"/>
                <w:color w:val="000000" w:themeColor="text1"/>
              </w:rPr>
              <w:t>Host Dept.</w:t>
            </w:r>
            <w:r w:rsidRPr="59B2F0E9">
              <w:rPr>
                <w:rFonts w:asciiTheme="minorHAnsi" w:hAnsiTheme="minorHAnsi"/>
                <w:color w:val="000000" w:themeColor="text1"/>
              </w:rPr>
              <w:t>)</w:t>
            </w:r>
            <w:r w:rsidR="00617D98" w:rsidRPr="59B2F0E9">
              <w:rPr>
                <w:rFonts w:asciiTheme="minorHAnsi" w:hAnsiTheme="minorHAnsi"/>
                <w:color w:val="000000" w:themeColor="text1"/>
              </w:rPr>
              <w:t xml:space="preserve">: </w:t>
            </w:r>
            <w:r w:rsidR="00617D98" w:rsidRPr="59B2F0E9">
              <w:rPr>
                <w:rFonts w:asciiTheme="minorHAnsi" w:hAnsiTheme="minorHAnsi"/>
                <w:b w:val="0"/>
                <w:bCs w:val="0"/>
                <w:color w:val="000000" w:themeColor="text1"/>
              </w:rPr>
              <w:t>Dr Jade Kettlewell</w:t>
            </w:r>
          </w:p>
          <w:p w14:paraId="695426F1" w14:textId="04A3E1ED" w:rsidR="55F04356" w:rsidRDefault="55F04356" w:rsidP="59B2F0E9">
            <w:pPr>
              <w:spacing w:after="120"/>
              <w:rPr>
                <w:rFonts w:asciiTheme="minorHAnsi" w:hAnsiTheme="minorHAnsi"/>
                <w:b w:val="0"/>
                <w:bCs w:val="0"/>
                <w:color w:val="000000" w:themeColor="text1"/>
              </w:rPr>
            </w:pPr>
            <w:r w:rsidRPr="59B2F0E9">
              <w:rPr>
                <w:rFonts w:asciiTheme="minorHAnsi" w:hAnsiTheme="minorHAnsi"/>
                <w:b w:val="0"/>
                <w:bCs w:val="0"/>
                <w:color w:val="000000" w:themeColor="text1"/>
              </w:rPr>
              <w:t xml:space="preserve">Professor Audrey Bowen, </w:t>
            </w:r>
            <w:r w:rsidR="00CB1BD7">
              <w:rPr>
                <w:rFonts w:asciiTheme="minorHAnsi" w:hAnsiTheme="minorHAnsi"/>
                <w:b w:val="0"/>
                <w:bCs w:val="0"/>
                <w:color w:val="000000" w:themeColor="text1"/>
              </w:rPr>
              <w:t xml:space="preserve">University of </w:t>
            </w:r>
            <w:r w:rsidRPr="59B2F0E9">
              <w:rPr>
                <w:rFonts w:asciiTheme="minorHAnsi" w:hAnsiTheme="minorHAnsi"/>
                <w:b w:val="0"/>
                <w:bCs w:val="0"/>
                <w:color w:val="000000" w:themeColor="text1"/>
              </w:rPr>
              <w:t>Manchester</w:t>
            </w:r>
          </w:p>
          <w:p w14:paraId="73F2A2AB" w14:textId="27B46F70" w:rsidR="00220D1C" w:rsidRPr="00617D98" w:rsidRDefault="00617D98" w:rsidP="4F493002">
            <w:pPr>
              <w:spacing w:after="120"/>
              <w:rPr>
                <w:rFonts w:asciiTheme="minorHAnsi" w:hAnsiTheme="minorHAnsi"/>
                <w:b w:val="0"/>
                <w:bCs w:val="0"/>
                <w:color w:val="000000" w:themeColor="text1"/>
              </w:rPr>
            </w:pPr>
            <w:r w:rsidRPr="4F493002">
              <w:rPr>
                <w:rFonts w:asciiTheme="minorHAnsi" w:hAnsiTheme="minorHAnsi"/>
                <w:color w:val="000000" w:themeColor="text1"/>
              </w:rPr>
              <w:t xml:space="preserve">Third supervisor (based at Host Dept.): </w:t>
            </w:r>
            <w:r w:rsidRPr="4F493002">
              <w:rPr>
                <w:rFonts w:asciiTheme="minorHAnsi" w:hAnsiTheme="minorHAnsi"/>
                <w:b w:val="0"/>
                <w:bCs w:val="0"/>
                <w:color w:val="000000" w:themeColor="text1"/>
              </w:rPr>
              <w:t>Prof Kate Radford</w:t>
            </w:r>
            <w:r w:rsidR="00BA6871">
              <w:rPr>
                <w:rFonts w:asciiTheme="minorHAnsi" w:hAnsiTheme="minorHAnsi"/>
                <w:b w:val="0"/>
                <w:bCs w:val="0"/>
                <w:color w:val="000000" w:themeColor="text1"/>
              </w:rPr>
              <w:t>, Centre for Rehabilitation and Ageing Research, SPCR Nottingham</w:t>
            </w:r>
          </w:p>
          <w:p w14:paraId="5AC07F8C" w14:textId="053492A3" w:rsidR="00617D98" w:rsidRPr="00617D98" w:rsidRDefault="2A71DCBD" w:rsidP="000D55F7">
            <w:pPr>
              <w:ind w:left="-120"/>
              <w:rPr>
                <w:color w:val="000000" w:themeColor="text1"/>
              </w:rPr>
            </w:pPr>
            <w:r w:rsidRPr="1336FABA">
              <w:rPr>
                <w:color w:val="000000" w:themeColor="text1"/>
              </w:rPr>
              <w:t xml:space="preserve">  </w:t>
            </w:r>
            <w:r w:rsidR="000D55F7" w:rsidRPr="1336FABA">
              <w:rPr>
                <w:color w:val="000000" w:themeColor="text1"/>
              </w:rPr>
              <w:t>Other members of the supervisory team</w:t>
            </w:r>
            <w:r w:rsidR="1FABDE26" w:rsidRPr="1336FABA">
              <w:rPr>
                <w:color w:val="000000" w:themeColor="text1"/>
              </w:rPr>
              <w:t>:</w:t>
            </w:r>
          </w:p>
          <w:p w14:paraId="4976C3BE" w14:textId="72D9F6E9" w:rsidR="00220D1C" w:rsidRPr="00617D98" w:rsidRDefault="00220D1C" w:rsidP="00617D98">
            <w:pPr>
              <w:ind w:left="-120"/>
              <w:rPr>
                <w:b w:val="0"/>
                <w:bCs w:val="0"/>
                <w:color w:val="FF0000"/>
              </w:rPr>
            </w:pPr>
            <w:r w:rsidRPr="1336FABA">
              <w:rPr>
                <w:color w:val="000000" w:themeColor="text1"/>
              </w:rPr>
              <w:t xml:space="preserve"> </w:t>
            </w:r>
            <w:r w:rsidR="2328A1A6" w:rsidRPr="1336FABA">
              <w:rPr>
                <w:color w:val="000000" w:themeColor="text1"/>
              </w:rPr>
              <w:t xml:space="preserve"> </w:t>
            </w:r>
            <w:r w:rsidR="00617D98" w:rsidRPr="1336FABA">
              <w:rPr>
                <w:b w:val="0"/>
                <w:bCs w:val="0"/>
                <w:color w:val="000000" w:themeColor="text1"/>
              </w:rPr>
              <w:t>Kristelle Craven</w:t>
            </w:r>
          </w:p>
        </w:tc>
      </w:tr>
      <w:tr w:rsidR="00787EF3" w:rsidRPr="00323521" w14:paraId="6F63D82B"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sidRPr="002262E5">
              <w:rPr>
                <w:rFonts w:ascii="Calibri" w:hAnsi="Calibri" w:cs="Calibri"/>
                <w:color w:val="2E74B5" w:themeColor="accent1" w:themeShade="BF"/>
                <w:sz w:val="28"/>
                <w:szCs w:val="28"/>
                <w:highlight w:val="yellow"/>
              </w:rPr>
              <w:t>Potential for cross consortium networking and educational opportunities:</w:t>
            </w:r>
          </w:p>
        </w:tc>
      </w:tr>
      <w:tr w:rsidR="00787EF3" w:rsidRPr="00323521" w14:paraId="3C92EF33"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4769420A" w14:textId="611D5823" w:rsidR="000E58F6" w:rsidRDefault="00396D2C" w:rsidP="00096442">
            <w:pPr>
              <w:rPr>
                <w:rFonts w:asciiTheme="minorHAnsi" w:hAnsiTheme="minorHAnsi" w:cstheme="minorHAnsi"/>
                <w:sz w:val="22"/>
                <w:szCs w:val="22"/>
              </w:rPr>
            </w:pPr>
            <w:r>
              <w:rPr>
                <w:rFonts w:asciiTheme="minorHAnsi" w:hAnsiTheme="minorHAnsi" w:cstheme="minorHAnsi"/>
                <w:b w:val="0"/>
                <w:bCs w:val="0"/>
                <w:sz w:val="22"/>
                <w:szCs w:val="22"/>
              </w:rPr>
              <w:t xml:space="preserve">The proposed research builds on an </w:t>
            </w:r>
            <w:r w:rsidR="00BA6871">
              <w:rPr>
                <w:rFonts w:asciiTheme="minorHAnsi" w:hAnsiTheme="minorHAnsi" w:cstheme="minorHAnsi"/>
                <w:b w:val="0"/>
                <w:bCs w:val="0"/>
                <w:sz w:val="22"/>
                <w:szCs w:val="22"/>
              </w:rPr>
              <w:t>existing collaboration</w:t>
            </w:r>
            <w:r>
              <w:rPr>
                <w:rFonts w:asciiTheme="minorHAnsi" w:hAnsiTheme="minorHAnsi" w:cstheme="minorHAnsi"/>
                <w:b w:val="0"/>
                <w:bCs w:val="0"/>
                <w:sz w:val="22"/>
                <w:szCs w:val="22"/>
              </w:rPr>
              <w:t xml:space="preserve"> between Professor Radford and </w:t>
            </w:r>
            <w:r w:rsidR="6274BD66" w:rsidRPr="00107645">
              <w:rPr>
                <w:rFonts w:asciiTheme="minorHAnsi" w:hAnsiTheme="minorHAnsi" w:cstheme="minorHAnsi"/>
                <w:b w:val="0"/>
                <w:bCs w:val="0"/>
                <w:sz w:val="22"/>
                <w:szCs w:val="22"/>
              </w:rPr>
              <w:t xml:space="preserve">Professor </w:t>
            </w:r>
            <w:r>
              <w:rPr>
                <w:rFonts w:asciiTheme="minorHAnsi" w:hAnsiTheme="minorHAnsi" w:cstheme="minorHAnsi"/>
                <w:b w:val="0"/>
                <w:bCs w:val="0"/>
                <w:sz w:val="22"/>
                <w:szCs w:val="22"/>
              </w:rPr>
              <w:t>Audrey Bowen (Manchester)</w:t>
            </w:r>
            <w:r w:rsidR="002F0953">
              <w:rPr>
                <w:rFonts w:asciiTheme="minorHAnsi" w:hAnsiTheme="minorHAnsi" w:cstheme="minorHAnsi"/>
                <w:b w:val="0"/>
                <w:bCs w:val="0"/>
                <w:sz w:val="22"/>
                <w:szCs w:val="22"/>
              </w:rPr>
              <w:t xml:space="preserve"> on the NIHR</w:t>
            </w:r>
            <w:r w:rsidR="004318D6">
              <w:rPr>
                <w:rFonts w:asciiTheme="minorHAnsi" w:hAnsiTheme="minorHAnsi" w:cstheme="minorHAnsi"/>
                <w:b w:val="0"/>
                <w:bCs w:val="0"/>
                <w:sz w:val="22"/>
                <w:szCs w:val="22"/>
              </w:rPr>
              <w:t xml:space="preserve"> </w:t>
            </w:r>
            <w:r w:rsidR="008365A5">
              <w:rPr>
                <w:rFonts w:asciiTheme="minorHAnsi" w:hAnsiTheme="minorHAnsi" w:cstheme="minorHAnsi"/>
                <w:b w:val="0"/>
                <w:bCs w:val="0"/>
                <w:sz w:val="22"/>
                <w:szCs w:val="22"/>
              </w:rPr>
              <w:t>HTA Return</w:t>
            </w:r>
            <w:r w:rsidR="002F0953">
              <w:rPr>
                <w:rFonts w:asciiTheme="minorHAnsi" w:hAnsiTheme="minorHAnsi" w:cstheme="minorHAnsi"/>
                <w:b w:val="0"/>
                <w:bCs w:val="0"/>
                <w:sz w:val="22"/>
                <w:szCs w:val="22"/>
              </w:rPr>
              <w:t xml:space="preserve"> to Work after Stroke Trial</w:t>
            </w:r>
            <w:r w:rsidR="00DC4D61">
              <w:rPr>
                <w:rFonts w:asciiTheme="minorHAnsi" w:hAnsiTheme="minorHAnsi" w:cstheme="minorHAnsi"/>
                <w:b w:val="0"/>
                <w:bCs w:val="0"/>
                <w:sz w:val="22"/>
                <w:szCs w:val="22"/>
              </w:rPr>
              <w:t xml:space="preserve"> and between Dr Kettlewell </w:t>
            </w:r>
            <w:r w:rsidR="006E4B97">
              <w:rPr>
                <w:rFonts w:asciiTheme="minorHAnsi" w:hAnsiTheme="minorHAnsi" w:cstheme="minorHAnsi"/>
                <w:b w:val="0"/>
                <w:bCs w:val="0"/>
                <w:sz w:val="22"/>
                <w:szCs w:val="22"/>
              </w:rPr>
              <w:t>(SPCR post-</w:t>
            </w:r>
            <w:r w:rsidR="00500582">
              <w:rPr>
                <w:rFonts w:asciiTheme="minorHAnsi" w:hAnsiTheme="minorHAnsi" w:cstheme="minorHAnsi"/>
                <w:b w:val="0"/>
                <w:bCs w:val="0"/>
                <w:sz w:val="22"/>
                <w:szCs w:val="22"/>
              </w:rPr>
              <w:t>doctora</w:t>
            </w:r>
            <w:r w:rsidR="00500582">
              <w:rPr>
                <w:rFonts w:asciiTheme="minorHAnsi" w:hAnsiTheme="minorHAnsi" w:cstheme="minorHAnsi"/>
                <w:sz w:val="22"/>
                <w:szCs w:val="22"/>
              </w:rPr>
              <w:t>l</w:t>
            </w:r>
            <w:r w:rsidR="006E4B97">
              <w:rPr>
                <w:rFonts w:asciiTheme="minorHAnsi" w:hAnsiTheme="minorHAnsi" w:cstheme="minorHAnsi"/>
                <w:b w:val="0"/>
                <w:bCs w:val="0"/>
                <w:sz w:val="22"/>
                <w:szCs w:val="22"/>
              </w:rPr>
              <w:t xml:space="preserve"> fellow)</w:t>
            </w:r>
            <w:r w:rsidR="000E58F6">
              <w:rPr>
                <w:rFonts w:asciiTheme="minorHAnsi" w:hAnsiTheme="minorHAnsi" w:cstheme="minorHAnsi"/>
                <w:b w:val="0"/>
                <w:bCs w:val="0"/>
                <w:sz w:val="22"/>
                <w:szCs w:val="22"/>
              </w:rPr>
              <w:t xml:space="preserve"> </w:t>
            </w:r>
            <w:r w:rsidR="00075A0B">
              <w:rPr>
                <w:rFonts w:asciiTheme="minorHAnsi" w:hAnsiTheme="minorHAnsi" w:cstheme="minorHAnsi"/>
                <w:b w:val="0"/>
                <w:bCs w:val="0"/>
                <w:sz w:val="22"/>
                <w:szCs w:val="22"/>
              </w:rPr>
              <w:t xml:space="preserve">and </w:t>
            </w:r>
            <w:r w:rsidR="00A02CD2">
              <w:rPr>
                <w:rFonts w:asciiTheme="minorHAnsi" w:hAnsiTheme="minorHAnsi" w:cstheme="minorHAnsi"/>
                <w:b w:val="0"/>
                <w:bCs w:val="0"/>
                <w:sz w:val="22"/>
                <w:szCs w:val="22"/>
              </w:rPr>
              <w:t>Kri</w:t>
            </w:r>
            <w:r w:rsidR="006E4B97">
              <w:rPr>
                <w:rFonts w:asciiTheme="minorHAnsi" w:hAnsiTheme="minorHAnsi" w:cstheme="minorHAnsi"/>
                <w:b w:val="0"/>
                <w:bCs w:val="0"/>
                <w:sz w:val="22"/>
                <w:szCs w:val="22"/>
              </w:rPr>
              <w:t>stelle Craven</w:t>
            </w:r>
            <w:r w:rsidR="00500582">
              <w:rPr>
                <w:rFonts w:asciiTheme="minorHAnsi" w:hAnsiTheme="minorHAnsi" w:cstheme="minorHAnsi"/>
                <w:b w:val="0"/>
                <w:bCs w:val="0"/>
                <w:sz w:val="22"/>
                <w:szCs w:val="22"/>
              </w:rPr>
              <w:t xml:space="preserve"> (PhD </w:t>
            </w:r>
            <w:r w:rsidR="006F17BF">
              <w:rPr>
                <w:rFonts w:asciiTheme="minorHAnsi" w:hAnsiTheme="minorHAnsi" w:cstheme="minorHAnsi"/>
                <w:b w:val="0"/>
                <w:bCs w:val="0"/>
                <w:sz w:val="22"/>
                <w:szCs w:val="22"/>
              </w:rPr>
              <w:t xml:space="preserve">student and </w:t>
            </w:r>
            <w:r w:rsidR="00500582">
              <w:rPr>
                <w:rFonts w:asciiTheme="minorHAnsi" w:hAnsiTheme="minorHAnsi" w:cstheme="minorHAnsi"/>
                <w:b w:val="0"/>
                <w:bCs w:val="0"/>
                <w:sz w:val="22"/>
                <w:szCs w:val="22"/>
              </w:rPr>
              <w:t>Occupational therapist</w:t>
            </w:r>
            <w:r w:rsidR="006F17BF">
              <w:rPr>
                <w:rFonts w:asciiTheme="minorHAnsi" w:hAnsiTheme="minorHAnsi" w:cstheme="minorHAnsi"/>
                <w:b w:val="0"/>
                <w:bCs w:val="0"/>
                <w:sz w:val="22"/>
                <w:szCs w:val="22"/>
              </w:rPr>
              <w:t>)</w:t>
            </w:r>
            <w:r w:rsidR="004318D6">
              <w:rPr>
                <w:rFonts w:asciiTheme="minorHAnsi" w:hAnsiTheme="minorHAnsi" w:cstheme="minorHAnsi"/>
                <w:b w:val="0"/>
                <w:bCs w:val="0"/>
                <w:sz w:val="22"/>
                <w:szCs w:val="22"/>
              </w:rPr>
              <w:t xml:space="preserve">.  </w:t>
            </w:r>
          </w:p>
          <w:p w14:paraId="140A103B" w14:textId="77777777" w:rsidR="000E58F6" w:rsidRDefault="000E58F6" w:rsidP="00096442">
            <w:pPr>
              <w:rPr>
                <w:rFonts w:asciiTheme="minorHAnsi" w:hAnsiTheme="minorHAnsi" w:cstheme="minorHAnsi"/>
                <w:sz w:val="22"/>
                <w:szCs w:val="22"/>
              </w:rPr>
            </w:pPr>
          </w:p>
          <w:p w14:paraId="6806446C" w14:textId="2C1746F6" w:rsidR="00096442" w:rsidRPr="00096442" w:rsidRDefault="00A922CE" w:rsidP="00096442">
            <w:pPr>
              <w:rPr>
                <w:rFonts w:asciiTheme="minorHAnsi" w:hAnsiTheme="minorHAnsi" w:cstheme="minorHAnsi"/>
                <w:b w:val="0"/>
                <w:bCs w:val="0"/>
                <w:sz w:val="22"/>
                <w:szCs w:val="22"/>
              </w:rPr>
            </w:pPr>
            <w:r>
              <w:rPr>
                <w:rFonts w:asciiTheme="minorHAnsi" w:hAnsiTheme="minorHAnsi" w:cstheme="minorHAnsi"/>
                <w:b w:val="0"/>
                <w:bCs w:val="0"/>
                <w:sz w:val="22"/>
                <w:szCs w:val="22"/>
              </w:rPr>
              <w:t>Professor</w:t>
            </w:r>
            <w:r w:rsidR="002F0953">
              <w:rPr>
                <w:rFonts w:asciiTheme="minorHAnsi" w:hAnsiTheme="minorHAnsi" w:cstheme="minorHAnsi"/>
                <w:b w:val="0"/>
                <w:bCs w:val="0"/>
                <w:sz w:val="22"/>
                <w:szCs w:val="22"/>
              </w:rPr>
              <w:t xml:space="preserve"> </w:t>
            </w:r>
            <w:r w:rsidR="6274BD66" w:rsidRPr="00107645">
              <w:rPr>
                <w:rFonts w:asciiTheme="minorHAnsi" w:hAnsiTheme="minorHAnsi" w:cstheme="minorHAnsi"/>
                <w:b w:val="0"/>
                <w:bCs w:val="0"/>
                <w:sz w:val="22"/>
                <w:szCs w:val="22"/>
              </w:rPr>
              <w:t xml:space="preserve">Bowen is Stroke Association John Marshall Memorial Professor of Neuropsychological Rehabilitation at the University of Manchester, </w:t>
            </w:r>
            <w:r w:rsidR="00821F79" w:rsidRPr="00107645">
              <w:rPr>
                <w:rFonts w:asciiTheme="minorHAnsi" w:hAnsiTheme="minorHAnsi" w:cstheme="minorHAnsi"/>
                <w:b w:val="0"/>
                <w:bCs w:val="0"/>
                <w:sz w:val="22"/>
                <w:szCs w:val="22"/>
              </w:rPr>
              <w:t xml:space="preserve">and </w:t>
            </w:r>
            <w:r w:rsidR="00096442" w:rsidRPr="00096442">
              <w:rPr>
                <w:rFonts w:asciiTheme="minorHAnsi" w:hAnsiTheme="minorHAnsi" w:cstheme="minorHAnsi"/>
                <w:b w:val="0"/>
                <w:bCs w:val="0"/>
                <w:sz w:val="22"/>
                <w:szCs w:val="22"/>
              </w:rPr>
              <w:t>Rehabilitation and Living With Disability</w:t>
            </w:r>
            <w:r w:rsidR="00821F79" w:rsidRPr="00107645">
              <w:rPr>
                <w:rFonts w:asciiTheme="minorHAnsi" w:hAnsiTheme="minorHAnsi" w:cstheme="minorHAnsi"/>
                <w:b w:val="0"/>
                <w:bCs w:val="0"/>
                <w:sz w:val="22"/>
                <w:szCs w:val="22"/>
              </w:rPr>
              <w:t xml:space="preserve"> </w:t>
            </w:r>
            <w:r w:rsidR="00821F79" w:rsidRPr="00107645">
              <w:rPr>
                <w:rFonts w:asciiTheme="minorHAnsi" w:hAnsiTheme="minorHAnsi" w:cstheme="minorHAnsi"/>
                <w:b w:val="0"/>
                <w:bCs w:val="0"/>
                <w:sz w:val="22"/>
                <w:szCs w:val="22"/>
              </w:rPr>
              <w:t>t</w:t>
            </w:r>
            <w:r w:rsidR="00821F79" w:rsidRPr="00096442">
              <w:rPr>
                <w:rFonts w:asciiTheme="minorHAnsi" w:hAnsiTheme="minorHAnsi" w:cstheme="minorHAnsi"/>
                <w:b w:val="0"/>
                <w:bCs w:val="0"/>
                <w:sz w:val="22"/>
                <w:szCs w:val="22"/>
              </w:rPr>
              <w:t>heme lead</w:t>
            </w:r>
            <w:r w:rsidR="00821F79" w:rsidRPr="00107645">
              <w:rPr>
                <w:rFonts w:asciiTheme="minorHAnsi" w:hAnsiTheme="minorHAnsi" w:cstheme="minorHAnsi"/>
                <w:b w:val="0"/>
                <w:bCs w:val="0"/>
                <w:sz w:val="22"/>
                <w:szCs w:val="22"/>
              </w:rPr>
              <w:t xml:space="preserve"> at the </w:t>
            </w:r>
            <w:r w:rsidR="00096442" w:rsidRPr="00096442">
              <w:rPr>
                <w:rFonts w:asciiTheme="minorHAnsi" w:hAnsiTheme="minorHAnsi" w:cstheme="minorHAnsi"/>
                <w:b w:val="0"/>
                <w:bCs w:val="0"/>
                <w:sz w:val="22"/>
                <w:szCs w:val="22"/>
              </w:rPr>
              <w:t>Geoffrey Jefferson Brain Research Centre https://gjbrainresearch.org/</w:t>
            </w:r>
          </w:p>
          <w:p w14:paraId="67F1E026" w14:textId="77777777" w:rsidR="00BA6871" w:rsidRDefault="00BA6871" w:rsidP="00220D1C">
            <w:pPr>
              <w:rPr>
                <w:rFonts w:asciiTheme="minorHAnsi" w:hAnsiTheme="minorHAnsi" w:cstheme="minorHAnsi"/>
                <w:sz w:val="22"/>
                <w:szCs w:val="22"/>
              </w:rPr>
            </w:pPr>
            <w:r>
              <w:rPr>
                <w:rFonts w:asciiTheme="minorHAnsi" w:hAnsiTheme="minorHAnsi" w:cstheme="minorHAnsi"/>
                <w:b w:val="0"/>
                <w:bCs w:val="0"/>
                <w:sz w:val="22"/>
                <w:szCs w:val="22"/>
              </w:rPr>
              <w:t>Professor Bowen’s</w:t>
            </w:r>
            <w:r w:rsidR="00821F79" w:rsidRPr="00107645">
              <w:rPr>
                <w:rFonts w:asciiTheme="minorHAnsi" w:hAnsiTheme="minorHAnsi" w:cstheme="minorHAnsi"/>
                <w:b w:val="0"/>
                <w:bCs w:val="0"/>
                <w:sz w:val="22"/>
                <w:szCs w:val="22"/>
              </w:rPr>
              <w:t xml:space="preserve"> </w:t>
            </w:r>
            <w:r w:rsidR="00486482" w:rsidRPr="00107645">
              <w:rPr>
                <w:rFonts w:asciiTheme="minorHAnsi" w:hAnsiTheme="minorHAnsi" w:cstheme="minorHAnsi"/>
                <w:b w:val="0"/>
                <w:bCs w:val="0"/>
                <w:sz w:val="22"/>
                <w:szCs w:val="22"/>
              </w:rPr>
              <w:t>particular interest is in stroke</w:t>
            </w:r>
            <w:r w:rsidR="00C330A8" w:rsidRPr="00107645">
              <w:rPr>
                <w:rFonts w:asciiTheme="minorHAnsi" w:hAnsiTheme="minorHAnsi" w:cstheme="minorHAnsi"/>
                <w:b w:val="0"/>
                <w:bCs w:val="0"/>
                <w:sz w:val="22"/>
                <w:szCs w:val="22"/>
              </w:rPr>
              <w:t xml:space="preserve"> research</w:t>
            </w:r>
            <w:r w:rsidR="00935025" w:rsidRPr="00107645">
              <w:rPr>
                <w:rFonts w:asciiTheme="minorHAnsi" w:hAnsiTheme="minorHAnsi" w:cstheme="minorHAnsi"/>
                <w:b w:val="0"/>
                <w:bCs w:val="0"/>
                <w:sz w:val="22"/>
                <w:szCs w:val="22"/>
              </w:rPr>
              <w:t xml:space="preserve"> with </w:t>
            </w:r>
            <w:r w:rsidR="00384969" w:rsidRPr="00107645">
              <w:rPr>
                <w:rFonts w:asciiTheme="minorHAnsi" w:hAnsiTheme="minorHAnsi" w:cstheme="minorHAnsi"/>
                <w:b w:val="0"/>
                <w:bCs w:val="0"/>
                <w:sz w:val="22"/>
                <w:szCs w:val="22"/>
              </w:rPr>
              <w:t>a</w:t>
            </w:r>
            <w:r w:rsidR="00912404" w:rsidRPr="00107645">
              <w:rPr>
                <w:rFonts w:asciiTheme="minorHAnsi" w:hAnsiTheme="minorHAnsi" w:cstheme="minorHAnsi"/>
                <w:b w:val="0"/>
                <w:bCs w:val="0"/>
                <w:sz w:val="22"/>
                <w:szCs w:val="22"/>
              </w:rPr>
              <w:t xml:space="preserve"> focus </w:t>
            </w:r>
            <w:r w:rsidR="00DE2225" w:rsidRPr="00107645">
              <w:rPr>
                <w:rFonts w:asciiTheme="minorHAnsi" w:hAnsiTheme="minorHAnsi" w:cstheme="minorHAnsi"/>
                <w:b w:val="0"/>
                <w:bCs w:val="0"/>
                <w:sz w:val="22"/>
                <w:szCs w:val="22"/>
              </w:rPr>
              <w:t xml:space="preserve">on </w:t>
            </w:r>
            <w:r w:rsidR="00096442" w:rsidRPr="00096442">
              <w:rPr>
                <w:rFonts w:asciiTheme="minorHAnsi" w:hAnsiTheme="minorHAnsi" w:cstheme="minorHAnsi"/>
                <w:b w:val="0"/>
                <w:bCs w:val="0"/>
                <w:sz w:val="22"/>
                <w:szCs w:val="22"/>
              </w:rPr>
              <w:t>improv</w:t>
            </w:r>
            <w:r w:rsidR="00DE2225" w:rsidRPr="00107645">
              <w:rPr>
                <w:rFonts w:asciiTheme="minorHAnsi" w:hAnsiTheme="minorHAnsi" w:cstheme="minorHAnsi"/>
                <w:b w:val="0"/>
                <w:bCs w:val="0"/>
                <w:sz w:val="22"/>
                <w:szCs w:val="22"/>
              </w:rPr>
              <w:t xml:space="preserve">ing </w:t>
            </w:r>
            <w:r w:rsidR="00096442" w:rsidRPr="00096442">
              <w:rPr>
                <w:rFonts w:asciiTheme="minorHAnsi" w:hAnsiTheme="minorHAnsi" w:cstheme="minorHAnsi"/>
                <w:b w:val="0"/>
                <w:bCs w:val="0"/>
                <w:sz w:val="22"/>
                <w:szCs w:val="22"/>
              </w:rPr>
              <w:t xml:space="preserve">services </w:t>
            </w:r>
            <w:r w:rsidR="005279D7" w:rsidRPr="00107645">
              <w:rPr>
                <w:rFonts w:asciiTheme="minorHAnsi" w:hAnsiTheme="minorHAnsi" w:cstheme="minorHAnsi"/>
                <w:b w:val="0"/>
                <w:bCs w:val="0"/>
                <w:sz w:val="22"/>
                <w:szCs w:val="22"/>
              </w:rPr>
              <w:t xml:space="preserve">and outcomes </w:t>
            </w:r>
            <w:r w:rsidR="00096442" w:rsidRPr="00096442">
              <w:rPr>
                <w:rFonts w:asciiTheme="minorHAnsi" w:hAnsiTheme="minorHAnsi" w:cstheme="minorHAnsi"/>
                <w:b w:val="0"/>
                <w:bCs w:val="0"/>
                <w:sz w:val="22"/>
                <w:szCs w:val="22"/>
              </w:rPr>
              <w:t>for people with neuropsychological impairments and communication difficulties</w:t>
            </w:r>
          </w:p>
          <w:p w14:paraId="060B4E39" w14:textId="77777777" w:rsidR="00BA6871" w:rsidRDefault="00BA6871" w:rsidP="00220D1C">
            <w:pPr>
              <w:rPr>
                <w:rFonts w:asciiTheme="minorHAnsi" w:hAnsiTheme="minorHAnsi"/>
                <w:bCs w:val="0"/>
                <w:sz w:val="22"/>
                <w:szCs w:val="22"/>
              </w:rPr>
            </w:pPr>
          </w:p>
          <w:p w14:paraId="50BCF822" w14:textId="5872AA75" w:rsidR="00220D1C" w:rsidRDefault="007D77E8" w:rsidP="00220D1C">
            <w:pPr>
              <w:rPr>
                <w:rFonts w:asciiTheme="minorHAnsi" w:hAnsiTheme="minorHAnsi"/>
                <w:bCs w:val="0"/>
                <w:szCs w:val="24"/>
              </w:rPr>
            </w:pPr>
            <w:r>
              <w:rPr>
                <w:rFonts w:asciiTheme="minorHAnsi" w:hAnsiTheme="minorHAnsi"/>
                <w:b w:val="0"/>
                <w:sz w:val="22"/>
                <w:szCs w:val="22"/>
              </w:rPr>
              <w:t xml:space="preserve">Alongside the existing SPCR network of </w:t>
            </w:r>
            <w:r w:rsidR="00A71675">
              <w:rPr>
                <w:rFonts w:asciiTheme="minorHAnsi" w:hAnsiTheme="minorHAnsi"/>
                <w:b w:val="0"/>
                <w:sz w:val="22"/>
                <w:szCs w:val="22"/>
              </w:rPr>
              <w:t>primary care</w:t>
            </w:r>
            <w:r w:rsidR="00A71675">
              <w:rPr>
                <w:rFonts w:asciiTheme="minorHAnsi" w:hAnsiTheme="minorHAnsi"/>
                <w:b w:val="0"/>
                <w:sz w:val="22"/>
                <w:szCs w:val="22"/>
              </w:rPr>
              <w:t xml:space="preserve"> </w:t>
            </w:r>
            <w:r>
              <w:rPr>
                <w:rFonts w:asciiTheme="minorHAnsi" w:hAnsiTheme="minorHAnsi"/>
                <w:b w:val="0"/>
                <w:sz w:val="22"/>
                <w:szCs w:val="22"/>
              </w:rPr>
              <w:t xml:space="preserve">clinical academics, Nottingham hosts a new NIHR HRC in Rehabilitaiton </w:t>
            </w:r>
            <w:hyperlink r:id="rId11" w:history="1">
              <w:r w:rsidRPr="00EB29E5">
                <w:rPr>
                  <w:rStyle w:val="Hyperlink"/>
                  <w:rFonts w:asciiTheme="minorHAnsi" w:hAnsiTheme="minorHAnsi"/>
                  <w:b w:val="0"/>
                  <w:bCs w:val="0"/>
                  <w:sz w:val="22"/>
                  <w:szCs w:val="22"/>
                </w:rPr>
                <w:t>NIHR HealthTech Research Centre for Rehabilitation | NUH</w:t>
              </w:r>
            </w:hyperlink>
            <w:r w:rsidRPr="00EB29E5">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b w:val="0"/>
                <w:sz w:val="22"/>
                <w:szCs w:val="22"/>
              </w:rPr>
              <w:t xml:space="preserve">and the ESPSRC funded rehabilitation technologies network </w:t>
            </w:r>
            <w:hyperlink r:id="rId12" w:history="1">
              <w:r w:rsidRPr="007F19BB">
                <w:rPr>
                  <w:rStyle w:val="Hyperlink"/>
                  <w:rFonts w:asciiTheme="minorHAnsi" w:hAnsiTheme="minorHAnsi"/>
                  <w:b w:val="0"/>
                  <w:bCs w:val="0"/>
                  <w:sz w:val="22"/>
                  <w:szCs w:val="22"/>
                </w:rPr>
                <w:t>Rehabilitation Technologies Network (rehabtechnologies.net)</w:t>
              </w:r>
            </w:hyperlink>
            <w:r w:rsidRPr="007F19BB">
              <w:rPr>
                <w:rFonts w:asciiTheme="minorHAnsi" w:hAnsiTheme="minorHAnsi"/>
                <w:sz w:val="22"/>
                <w:szCs w:val="22"/>
              </w:rPr>
              <w:t xml:space="preserve"> </w:t>
            </w:r>
            <w:r>
              <w:rPr>
                <w:rFonts w:asciiTheme="minorHAnsi" w:hAnsiTheme="minorHAnsi"/>
                <w:b w:val="0"/>
                <w:sz w:val="22"/>
                <w:szCs w:val="22"/>
              </w:rPr>
              <w:t>and is academic lead for the National Rehabilitaito</w:t>
            </w:r>
            <w:r>
              <w:rPr>
                <w:rFonts w:asciiTheme="minorHAnsi" w:hAnsiTheme="minorHAnsi"/>
                <w:bCs w:val="0"/>
                <w:sz w:val="22"/>
                <w:szCs w:val="22"/>
              </w:rPr>
              <w:t>n</w:t>
            </w:r>
            <w:r>
              <w:rPr>
                <w:rFonts w:asciiTheme="minorHAnsi" w:hAnsiTheme="minorHAnsi"/>
                <w:b w:val="0"/>
                <w:sz w:val="22"/>
                <w:szCs w:val="22"/>
              </w:rPr>
              <w:t xml:space="preserve"> Centre</w:t>
            </w:r>
            <w:r w:rsidRPr="00DC2B9C">
              <w:rPr>
                <w:rFonts w:asciiTheme="minorHAnsi" w:hAnsiTheme="minorHAnsi"/>
                <w:b w:val="0"/>
                <w:sz w:val="22"/>
                <w:szCs w:val="22"/>
              </w:rPr>
              <w:t xml:space="preserve"> </w:t>
            </w:r>
            <w:hyperlink r:id="rId13" w:history="1">
              <w:r w:rsidRPr="000E096C">
                <w:rPr>
                  <w:rStyle w:val="Hyperlink"/>
                  <w:rFonts w:asciiTheme="minorHAnsi" w:hAnsiTheme="minorHAnsi"/>
                  <w:b w:val="0"/>
                  <w:bCs w:val="0"/>
                  <w:sz w:val="22"/>
                  <w:szCs w:val="22"/>
                </w:rPr>
                <w:t>Home - National Rehabilitation Centre</w:t>
              </w:r>
            </w:hyperlink>
            <w:r>
              <w:rPr>
                <w:rFonts w:asciiTheme="minorHAnsi" w:hAnsiTheme="minorHAnsi"/>
                <w:b w:val="0"/>
                <w:sz w:val="22"/>
                <w:szCs w:val="22"/>
              </w:rPr>
              <w:t xml:space="preserve">, offering a world class community and infrastructure to develop </w:t>
            </w:r>
            <w:r w:rsidR="00F646A4">
              <w:rPr>
                <w:rFonts w:asciiTheme="minorHAnsi" w:hAnsiTheme="minorHAnsi"/>
                <w:b w:val="0"/>
                <w:sz w:val="22"/>
                <w:szCs w:val="22"/>
              </w:rPr>
              <w:t xml:space="preserve">and evaluate </w:t>
            </w:r>
            <w:r>
              <w:rPr>
                <w:rFonts w:asciiTheme="minorHAnsi" w:hAnsiTheme="minorHAnsi"/>
                <w:b w:val="0"/>
                <w:sz w:val="22"/>
                <w:szCs w:val="22"/>
              </w:rPr>
              <w:t>rehabilitation technologies.</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14D518C0" w14:textId="77777777" w:rsidR="00865D8F" w:rsidRPr="002262E5" w:rsidRDefault="00865D8F" w:rsidP="008806C9">
            <w:pPr>
              <w:rPr>
                <w:rStyle w:val="normaltextrun"/>
                <w:rFonts w:asciiTheme="minorHAnsi" w:hAnsiTheme="minorHAnsi" w:cstheme="minorHAnsi"/>
                <w:b w:val="0"/>
                <w:bCs w:val="0"/>
                <w:sz w:val="22"/>
                <w:szCs w:val="22"/>
              </w:rPr>
            </w:pPr>
            <w:r w:rsidRPr="002262E5">
              <w:rPr>
                <w:rStyle w:val="normaltextrun"/>
                <w:rFonts w:asciiTheme="minorHAnsi" w:hAnsiTheme="minorHAnsi" w:cstheme="minorHAnsi"/>
                <w:sz w:val="22"/>
                <w:szCs w:val="22"/>
              </w:rPr>
              <w:t xml:space="preserve">Background: </w:t>
            </w:r>
          </w:p>
          <w:p w14:paraId="2C7488F5" w14:textId="77777777" w:rsidR="00682502" w:rsidRPr="002262E5" w:rsidRDefault="00682502" w:rsidP="00682502">
            <w:pPr>
              <w:rPr>
                <w:rFonts w:asciiTheme="minorHAnsi" w:hAnsiTheme="minorHAnsi" w:cstheme="minorHAnsi"/>
                <w:b w:val="0"/>
                <w:bCs w:val="0"/>
                <w:sz w:val="22"/>
                <w:szCs w:val="22"/>
              </w:rPr>
            </w:pPr>
            <w:r w:rsidRPr="002262E5">
              <w:rPr>
                <w:rFonts w:asciiTheme="minorHAnsi" w:hAnsiTheme="minorHAnsi" w:cstheme="minorHAnsi"/>
                <w:b w:val="0"/>
                <w:bCs w:val="0"/>
                <w:sz w:val="22"/>
                <w:szCs w:val="22"/>
              </w:rPr>
              <w:t xml:space="preserve">One in four (25%) of stroke survivors are of working age. Stroke causes more disabilities than any other health condition/ or injury and can influence stroke survivors’ work capacity. </w:t>
            </w:r>
          </w:p>
          <w:p w14:paraId="0DB6D734" w14:textId="77777777" w:rsidR="00682502" w:rsidRPr="002262E5" w:rsidRDefault="00682502" w:rsidP="00682502">
            <w:pPr>
              <w:rPr>
                <w:rFonts w:asciiTheme="minorHAnsi" w:hAnsiTheme="minorHAnsi" w:cstheme="minorHAnsi"/>
                <w:b w:val="0"/>
                <w:bCs w:val="0"/>
                <w:sz w:val="22"/>
                <w:szCs w:val="22"/>
              </w:rPr>
            </w:pPr>
          </w:p>
          <w:p w14:paraId="3A6AA235" w14:textId="77777777" w:rsidR="00682502" w:rsidRPr="002262E5" w:rsidRDefault="00682502" w:rsidP="00682502">
            <w:pPr>
              <w:rPr>
                <w:rFonts w:asciiTheme="minorHAnsi" w:hAnsiTheme="minorHAnsi" w:cstheme="minorHAnsi"/>
                <w:b w:val="0"/>
                <w:bCs w:val="0"/>
                <w:sz w:val="22"/>
                <w:szCs w:val="22"/>
              </w:rPr>
            </w:pPr>
            <w:r w:rsidRPr="002262E5">
              <w:rPr>
                <w:rFonts w:asciiTheme="minorHAnsi" w:hAnsiTheme="minorHAnsi" w:cstheme="minorHAnsi"/>
                <w:b w:val="0"/>
                <w:bCs w:val="0"/>
                <w:sz w:val="22"/>
                <w:szCs w:val="22"/>
              </w:rPr>
              <w:t xml:space="preserve">Research shows stroke survivors and employers lack knowledge of stroke and the return-to-work process (e.g., their roles and responsibilities). Nearly 40% of working age stroke survivors in the United Kingdom (UK) stop working after stroke. </w:t>
            </w:r>
          </w:p>
          <w:p w14:paraId="27DDAD90" w14:textId="77777777" w:rsidR="00682502" w:rsidRPr="002262E5" w:rsidRDefault="00682502" w:rsidP="00682502">
            <w:pPr>
              <w:rPr>
                <w:rFonts w:asciiTheme="minorHAnsi" w:hAnsiTheme="minorHAnsi" w:cstheme="minorHAnsi"/>
                <w:b w:val="0"/>
                <w:bCs w:val="0"/>
                <w:sz w:val="22"/>
                <w:szCs w:val="22"/>
              </w:rPr>
            </w:pPr>
          </w:p>
          <w:p w14:paraId="7E582CC6" w14:textId="77777777" w:rsidR="00682502" w:rsidRPr="002262E5" w:rsidRDefault="00682502" w:rsidP="00682502">
            <w:pPr>
              <w:rPr>
                <w:rFonts w:asciiTheme="minorHAnsi" w:hAnsiTheme="minorHAnsi" w:cstheme="minorHAnsi"/>
                <w:b w:val="0"/>
                <w:bCs w:val="0"/>
                <w:sz w:val="22"/>
                <w:szCs w:val="22"/>
              </w:rPr>
            </w:pPr>
            <w:r w:rsidRPr="002262E5">
              <w:rPr>
                <w:rFonts w:asciiTheme="minorHAnsi" w:hAnsiTheme="minorHAnsi" w:cstheme="minorHAnsi"/>
                <w:b w:val="0"/>
                <w:bCs w:val="0"/>
                <w:sz w:val="22"/>
                <w:szCs w:val="22"/>
              </w:rPr>
              <w:t xml:space="preserve">Unemployment has been linked to poor health, and economic and social costs for all involved. By 2035, it has been predicted 173,000 working age stroke survivors will have been lost from the workforce. Despite this, rehabilitation and resources to support stroke survivors and employers during the return-to-work process are often insufficient or unavailable. </w:t>
            </w:r>
          </w:p>
          <w:p w14:paraId="4F1586F0" w14:textId="77777777" w:rsidR="00865D8F" w:rsidRPr="002262E5" w:rsidRDefault="00865D8F" w:rsidP="008806C9">
            <w:pPr>
              <w:rPr>
                <w:rFonts w:asciiTheme="minorHAnsi" w:hAnsiTheme="minorHAnsi" w:cstheme="minorHAnsi"/>
                <w:b w:val="0"/>
                <w:bCs w:val="0"/>
                <w:sz w:val="22"/>
                <w:szCs w:val="22"/>
              </w:rPr>
            </w:pPr>
          </w:p>
          <w:p w14:paraId="2F0C729F" w14:textId="171B421C" w:rsidR="008806C9" w:rsidRPr="002262E5" w:rsidRDefault="00D77693" w:rsidP="008806C9">
            <w:p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We have developed a </w:t>
            </w:r>
            <w:r w:rsidR="008806C9" w:rsidRPr="002262E5">
              <w:rPr>
                <w:rFonts w:asciiTheme="minorHAnsi" w:hAnsiTheme="minorHAnsi" w:cstheme="minorHAnsi"/>
                <w:b w:val="0"/>
                <w:bCs w:val="0"/>
                <w:sz w:val="22"/>
                <w:szCs w:val="22"/>
              </w:rPr>
              <w:t xml:space="preserve">digital, return-to-work toolkit intervention </w:t>
            </w:r>
            <w:r>
              <w:rPr>
                <w:rFonts w:asciiTheme="minorHAnsi" w:hAnsiTheme="minorHAnsi" w:cstheme="minorHAnsi"/>
                <w:b w:val="0"/>
                <w:bCs w:val="0"/>
                <w:sz w:val="22"/>
                <w:szCs w:val="22"/>
              </w:rPr>
              <w:t xml:space="preserve">- </w:t>
            </w:r>
            <w:r w:rsidR="008806C9" w:rsidRPr="002262E5">
              <w:rPr>
                <w:rFonts w:asciiTheme="minorHAnsi" w:hAnsiTheme="minorHAnsi" w:cstheme="minorHAnsi"/>
                <w:b w:val="0"/>
                <w:bCs w:val="0"/>
                <w:sz w:val="22"/>
                <w:szCs w:val="22"/>
              </w:rPr>
              <w:t xml:space="preserve">The Toolkit for Transitioning to Employment After stroke through Mutual support (TTEAM) </w:t>
            </w:r>
            <w:r>
              <w:rPr>
                <w:rFonts w:asciiTheme="minorHAnsi" w:hAnsiTheme="minorHAnsi" w:cstheme="minorHAnsi"/>
                <w:b w:val="0"/>
                <w:bCs w:val="0"/>
                <w:sz w:val="22"/>
                <w:szCs w:val="22"/>
              </w:rPr>
              <w:t xml:space="preserve">- </w:t>
            </w:r>
            <w:r w:rsidR="008806C9" w:rsidRPr="002262E5">
              <w:rPr>
                <w:rFonts w:asciiTheme="minorHAnsi" w:hAnsiTheme="minorHAnsi" w:cstheme="minorHAnsi"/>
                <w:b w:val="0"/>
                <w:bCs w:val="0"/>
                <w:sz w:val="22"/>
                <w:szCs w:val="22"/>
              </w:rPr>
              <w:t xml:space="preserve">an </w:t>
            </w:r>
            <w:r w:rsidR="00865D8F" w:rsidRPr="002262E5">
              <w:rPr>
                <w:rFonts w:asciiTheme="minorHAnsi" w:hAnsiTheme="minorHAnsi" w:cstheme="minorHAnsi"/>
                <w:b w:val="0"/>
                <w:bCs w:val="0"/>
                <w:sz w:val="22"/>
                <w:szCs w:val="22"/>
              </w:rPr>
              <w:t xml:space="preserve">interactive </w:t>
            </w:r>
            <w:r w:rsidR="008806C9" w:rsidRPr="002262E5">
              <w:rPr>
                <w:rFonts w:asciiTheme="minorHAnsi" w:hAnsiTheme="minorHAnsi" w:cstheme="minorHAnsi"/>
                <w:b w:val="0"/>
                <w:bCs w:val="0"/>
                <w:sz w:val="22"/>
                <w:szCs w:val="22"/>
              </w:rPr>
              <w:t>eLearning package</w:t>
            </w:r>
            <w:r w:rsidR="00865D8F" w:rsidRPr="002262E5">
              <w:rPr>
                <w:rFonts w:asciiTheme="minorHAnsi" w:hAnsiTheme="minorHAnsi" w:cstheme="minorHAnsi"/>
                <w:b w:val="0"/>
                <w:bCs w:val="0"/>
                <w:sz w:val="22"/>
                <w:szCs w:val="22"/>
              </w:rPr>
              <w:t>,</w:t>
            </w:r>
            <w:r w:rsidR="008806C9" w:rsidRPr="002262E5">
              <w:rPr>
                <w:rFonts w:asciiTheme="minorHAnsi" w:hAnsiTheme="minorHAnsi" w:cstheme="minorHAnsi"/>
                <w:b w:val="0"/>
                <w:bCs w:val="0"/>
                <w:sz w:val="22"/>
                <w:szCs w:val="22"/>
              </w:rPr>
              <w:t xml:space="preserve"> with downloadable PDF tools to aid stroke survivors and employers in planning and managing a sustainable return-to-work following stroke. </w:t>
            </w:r>
          </w:p>
          <w:p w14:paraId="19E7055B" w14:textId="77777777" w:rsidR="008806C9" w:rsidRPr="002262E5" w:rsidRDefault="008806C9" w:rsidP="008806C9">
            <w:pPr>
              <w:rPr>
                <w:rFonts w:asciiTheme="minorHAnsi" w:hAnsiTheme="minorHAnsi" w:cstheme="minorHAnsi"/>
                <w:b w:val="0"/>
                <w:bCs w:val="0"/>
                <w:sz w:val="22"/>
                <w:szCs w:val="22"/>
              </w:rPr>
            </w:pPr>
          </w:p>
          <w:p w14:paraId="68660C77" w14:textId="3DC910C3" w:rsidR="008806C9" w:rsidRPr="002262E5" w:rsidRDefault="008806C9" w:rsidP="008806C9">
            <w:pPr>
              <w:rPr>
                <w:rFonts w:asciiTheme="minorHAnsi" w:hAnsiTheme="minorHAnsi" w:cstheme="minorHAnsi"/>
                <w:b w:val="0"/>
                <w:bCs w:val="0"/>
                <w:sz w:val="22"/>
                <w:szCs w:val="22"/>
              </w:rPr>
            </w:pPr>
            <w:r w:rsidRPr="002262E5">
              <w:rPr>
                <w:rFonts w:asciiTheme="minorHAnsi" w:hAnsiTheme="minorHAnsi" w:cstheme="minorHAnsi"/>
                <w:b w:val="0"/>
                <w:bCs w:val="0"/>
                <w:sz w:val="22"/>
                <w:szCs w:val="22"/>
              </w:rPr>
              <w:t>TTEAM has potential to improve users’ knowledge, confidence, and skills, and keep stroke survivors in work</w:t>
            </w:r>
            <w:r w:rsidR="00865D8F" w:rsidRPr="002262E5">
              <w:rPr>
                <w:rFonts w:asciiTheme="minorHAnsi" w:hAnsiTheme="minorHAnsi" w:cstheme="minorHAnsi"/>
                <w:b w:val="0"/>
                <w:bCs w:val="0"/>
                <w:sz w:val="22"/>
                <w:szCs w:val="22"/>
              </w:rPr>
              <w:t>, avoiding the cost of employee turnover (on average, £30,614 per employee)</w:t>
            </w:r>
            <w:r w:rsidRPr="002262E5">
              <w:rPr>
                <w:rFonts w:asciiTheme="minorHAnsi" w:hAnsiTheme="minorHAnsi" w:cstheme="minorHAnsi"/>
                <w:b w:val="0"/>
                <w:bCs w:val="0"/>
                <w:sz w:val="22"/>
                <w:szCs w:val="22"/>
              </w:rPr>
              <w:t>.</w:t>
            </w:r>
            <w:r w:rsidR="00865D8F" w:rsidRPr="002262E5">
              <w:rPr>
                <w:rFonts w:asciiTheme="minorHAnsi" w:hAnsiTheme="minorHAnsi" w:cstheme="minorHAnsi"/>
                <w:b w:val="0"/>
                <w:bCs w:val="0"/>
                <w:sz w:val="22"/>
                <w:szCs w:val="22"/>
              </w:rPr>
              <w:t xml:space="preserve"> Research shows work can also </w:t>
            </w:r>
            <w:r w:rsidR="00865D8F" w:rsidRPr="002262E5">
              <w:rPr>
                <w:rFonts w:asciiTheme="minorHAnsi" w:hAnsiTheme="minorHAnsi" w:cstheme="minorHAnsi"/>
                <w:b w:val="0"/>
                <w:bCs w:val="0"/>
                <w:sz w:val="22"/>
                <w:szCs w:val="22"/>
              </w:rPr>
              <w:lastRenderedPageBreak/>
              <w:t>benefit stroke recovery and rehabilitation</w:t>
            </w:r>
            <w:r w:rsidR="00A75EB4" w:rsidRPr="002262E5">
              <w:rPr>
                <w:rFonts w:asciiTheme="minorHAnsi" w:hAnsiTheme="minorHAnsi" w:cstheme="minorHAnsi"/>
                <w:b w:val="0"/>
                <w:bCs w:val="0"/>
                <w:sz w:val="22"/>
                <w:szCs w:val="22"/>
              </w:rPr>
              <w:t>, and lead to improved health and wellbeing outcomes</w:t>
            </w:r>
            <w:r w:rsidR="00865D8F" w:rsidRPr="002262E5">
              <w:rPr>
                <w:rFonts w:asciiTheme="minorHAnsi" w:hAnsiTheme="minorHAnsi" w:cstheme="minorHAnsi"/>
                <w:b w:val="0"/>
                <w:bCs w:val="0"/>
                <w:sz w:val="22"/>
                <w:szCs w:val="22"/>
              </w:rPr>
              <w:t xml:space="preserve">. </w:t>
            </w:r>
            <w:r w:rsidRPr="002262E5">
              <w:rPr>
                <w:rFonts w:asciiTheme="minorHAnsi" w:hAnsiTheme="minorHAnsi" w:cstheme="minorHAnsi"/>
                <w:b w:val="0"/>
                <w:bCs w:val="0"/>
                <w:sz w:val="22"/>
                <w:szCs w:val="22"/>
              </w:rPr>
              <w:t>This work aligns with the James Lind Alliance</w:t>
            </w:r>
            <w:r w:rsidR="00865D8F" w:rsidRPr="002262E5">
              <w:rPr>
                <w:rFonts w:asciiTheme="minorHAnsi" w:hAnsiTheme="minorHAnsi" w:cstheme="minorHAnsi"/>
                <w:b w:val="0"/>
                <w:bCs w:val="0"/>
                <w:sz w:val="22"/>
                <w:szCs w:val="22"/>
              </w:rPr>
              <w:t xml:space="preserve"> </w:t>
            </w:r>
            <w:r w:rsidRPr="002262E5">
              <w:rPr>
                <w:rFonts w:asciiTheme="minorHAnsi" w:hAnsiTheme="minorHAnsi" w:cstheme="minorHAnsi"/>
                <w:b w:val="0"/>
                <w:bCs w:val="0"/>
                <w:sz w:val="22"/>
                <w:szCs w:val="22"/>
              </w:rPr>
              <w:t xml:space="preserve">priorities, and the UK government’s focus on helping people with long-term sickness return to work. </w:t>
            </w:r>
          </w:p>
          <w:p w14:paraId="55C1F407" w14:textId="77777777" w:rsidR="00682502" w:rsidRPr="002262E5" w:rsidRDefault="00682502" w:rsidP="008806C9">
            <w:pPr>
              <w:rPr>
                <w:rFonts w:asciiTheme="minorHAnsi" w:hAnsiTheme="minorHAnsi" w:cstheme="minorHAnsi"/>
                <w:b w:val="0"/>
                <w:bCs w:val="0"/>
                <w:sz w:val="22"/>
                <w:szCs w:val="22"/>
              </w:rPr>
            </w:pPr>
          </w:p>
          <w:p w14:paraId="2DF5180E" w14:textId="4F3A5D6C" w:rsidR="00865D8F" w:rsidRPr="002262E5" w:rsidRDefault="00865D8F" w:rsidP="008806C9">
            <w:pPr>
              <w:rPr>
                <w:rFonts w:asciiTheme="minorHAnsi" w:hAnsiTheme="minorHAnsi" w:cstheme="minorHAnsi"/>
                <w:b w:val="0"/>
                <w:bCs w:val="0"/>
                <w:sz w:val="22"/>
                <w:szCs w:val="22"/>
              </w:rPr>
            </w:pPr>
            <w:r w:rsidRPr="002262E5">
              <w:rPr>
                <w:rFonts w:asciiTheme="minorHAnsi" w:hAnsiTheme="minorHAnsi" w:cstheme="minorHAnsi"/>
                <w:sz w:val="22"/>
                <w:szCs w:val="22"/>
              </w:rPr>
              <w:t>This project</w:t>
            </w:r>
            <w:r w:rsidR="006A352B">
              <w:rPr>
                <w:rFonts w:asciiTheme="minorHAnsi" w:hAnsiTheme="minorHAnsi" w:cstheme="minorHAnsi"/>
                <w:sz w:val="22"/>
                <w:szCs w:val="22"/>
              </w:rPr>
              <w:t xml:space="preserve"> will;</w:t>
            </w:r>
            <w:r w:rsidRPr="002262E5">
              <w:rPr>
                <w:rFonts w:asciiTheme="minorHAnsi" w:hAnsiTheme="minorHAnsi" w:cstheme="minorHAnsi"/>
                <w:sz w:val="22"/>
                <w:szCs w:val="22"/>
              </w:rPr>
              <w:t xml:space="preserve"> </w:t>
            </w:r>
          </w:p>
          <w:p w14:paraId="5B750D79" w14:textId="45105303" w:rsidR="00865D8F" w:rsidRPr="002262E5" w:rsidRDefault="00865D8F" w:rsidP="008806C9">
            <w:pPr>
              <w:rPr>
                <w:rFonts w:asciiTheme="minorHAnsi" w:hAnsiTheme="minorHAnsi" w:cstheme="minorHAnsi"/>
                <w:sz w:val="22"/>
                <w:szCs w:val="22"/>
              </w:rPr>
            </w:pPr>
            <w:r w:rsidRPr="002262E5">
              <w:rPr>
                <w:rFonts w:asciiTheme="minorHAnsi" w:hAnsiTheme="minorHAnsi" w:cstheme="minorHAnsi"/>
                <w:b w:val="0"/>
                <w:bCs w:val="0"/>
                <w:sz w:val="22"/>
                <w:szCs w:val="22"/>
              </w:rPr>
              <w:t xml:space="preserve">1. </w:t>
            </w:r>
            <w:r w:rsidR="00A75EB4" w:rsidRPr="002262E5">
              <w:rPr>
                <w:rFonts w:asciiTheme="minorHAnsi" w:hAnsiTheme="minorHAnsi" w:cstheme="minorHAnsi"/>
                <w:b w:val="0"/>
                <w:bCs w:val="0"/>
                <w:sz w:val="22"/>
                <w:szCs w:val="22"/>
              </w:rPr>
              <w:t xml:space="preserve">Work with a large, diverse advisory group to: </w:t>
            </w:r>
            <w:r w:rsidRPr="002262E5">
              <w:rPr>
                <w:rFonts w:asciiTheme="minorHAnsi" w:hAnsiTheme="minorHAnsi" w:cstheme="minorHAnsi"/>
                <w:b w:val="0"/>
                <w:bCs w:val="0"/>
                <w:sz w:val="22"/>
                <w:szCs w:val="22"/>
              </w:rPr>
              <w:t>a) Pre-test</w:t>
            </w:r>
            <w:r w:rsidR="008806C9" w:rsidRPr="002262E5">
              <w:rPr>
                <w:rFonts w:asciiTheme="minorHAnsi" w:hAnsiTheme="minorHAnsi" w:cstheme="minorHAnsi"/>
                <w:b w:val="0"/>
                <w:bCs w:val="0"/>
                <w:sz w:val="22"/>
                <w:szCs w:val="22"/>
              </w:rPr>
              <w:t xml:space="preserve"> </w:t>
            </w:r>
            <w:r w:rsidRPr="002262E5">
              <w:rPr>
                <w:rFonts w:asciiTheme="minorHAnsi" w:hAnsiTheme="minorHAnsi" w:cstheme="minorHAnsi"/>
                <w:b w:val="0"/>
                <w:bCs w:val="0"/>
                <w:sz w:val="22"/>
                <w:szCs w:val="22"/>
              </w:rPr>
              <w:t xml:space="preserve">and refine </w:t>
            </w:r>
            <w:r w:rsidR="008806C9" w:rsidRPr="002262E5">
              <w:rPr>
                <w:rFonts w:asciiTheme="minorHAnsi" w:hAnsiTheme="minorHAnsi" w:cstheme="minorHAnsi"/>
                <w:b w:val="0"/>
                <w:bCs w:val="0"/>
                <w:sz w:val="22"/>
                <w:szCs w:val="22"/>
              </w:rPr>
              <w:t>TTEAM</w:t>
            </w:r>
            <w:r w:rsidRPr="002262E5">
              <w:rPr>
                <w:rFonts w:asciiTheme="minorHAnsi" w:hAnsiTheme="minorHAnsi" w:cstheme="minorHAnsi"/>
                <w:b w:val="0"/>
                <w:bCs w:val="0"/>
                <w:sz w:val="22"/>
                <w:szCs w:val="22"/>
              </w:rPr>
              <w:t>,</w:t>
            </w:r>
            <w:r w:rsidR="008806C9" w:rsidRPr="002262E5">
              <w:rPr>
                <w:rFonts w:asciiTheme="minorHAnsi" w:hAnsiTheme="minorHAnsi" w:cstheme="minorHAnsi"/>
                <w:b w:val="0"/>
                <w:bCs w:val="0"/>
                <w:sz w:val="22"/>
                <w:szCs w:val="22"/>
              </w:rPr>
              <w:t xml:space="preserve"> </w:t>
            </w:r>
            <w:r w:rsidRPr="002262E5">
              <w:rPr>
                <w:rFonts w:asciiTheme="minorHAnsi" w:hAnsiTheme="minorHAnsi" w:cstheme="minorHAnsi"/>
                <w:b w:val="0"/>
                <w:bCs w:val="0"/>
                <w:sz w:val="22"/>
                <w:szCs w:val="22"/>
              </w:rPr>
              <w:t>b) p</w:t>
            </w:r>
            <w:r w:rsidR="008806C9" w:rsidRPr="002262E5">
              <w:rPr>
                <w:rFonts w:asciiTheme="minorHAnsi" w:hAnsiTheme="minorHAnsi" w:cstheme="minorHAnsi"/>
                <w:b w:val="0"/>
                <w:bCs w:val="0"/>
                <w:sz w:val="22"/>
                <w:szCs w:val="22"/>
              </w:rPr>
              <w:t xml:space="preserve">lan </w:t>
            </w:r>
            <w:r w:rsidRPr="002262E5">
              <w:rPr>
                <w:rFonts w:asciiTheme="minorHAnsi" w:hAnsiTheme="minorHAnsi" w:cstheme="minorHAnsi"/>
                <w:b w:val="0"/>
                <w:bCs w:val="0"/>
                <w:sz w:val="22"/>
                <w:szCs w:val="22"/>
              </w:rPr>
              <w:t xml:space="preserve">its </w:t>
            </w:r>
            <w:r w:rsidR="008806C9" w:rsidRPr="002262E5">
              <w:rPr>
                <w:rFonts w:asciiTheme="minorHAnsi" w:hAnsiTheme="minorHAnsi" w:cstheme="minorHAnsi"/>
                <w:b w:val="0"/>
                <w:bCs w:val="0"/>
                <w:sz w:val="22"/>
                <w:szCs w:val="22"/>
              </w:rPr>
              <w:t>implementation</w:t>
            </w:r>
          </w:p>
          <w:p w14:paraId="745B8832" w14:textId="523526B1" w:rsidR="00220D1C" w:rsidRPr="002262E5" w:rsidRDefault="00865D8F" w:rsidP="008806C9">
            <w:pPr>
              <w:rPr>
                <w:rStyle w:val="normaltextrun"/>
                <w:rFonts w:asciiTheme="minorHAnsi" w:hAnsiTheme="minorHAnsi" w:cstheme="minorHAnsi"/>
                <w:color w:val="000000" w:themeColor="text1"/>
                <w:sz w:val="22"/>
                <w:szCs w:val="22"/>
              </w:rPr>
            </w:pPr>
            <w:r w:rsidRPr="002262E5">
              <w:rPr>
                <w:rFonts w:asciiTheme="minorHAnsi" w:hAnsiTheme="minorHAnsi" w:cstheme="minorHAnsi"/>
                <w:b w:val="0"/>
                <w:bCs w:val="0"/>
                <w:sz w:val="22"/>
                <w:szCs w:val="22"/>
              </w:rPr>
              <w:t>2. Conduct a</w:t>
            </w:r>
            <w:r w:rsidR="008806C9" w:rsidRPr="002262E5">
              <w:rPr>
                <w:rStyle w:val="normaltextrun"/>
                <w:rFonts w:asciiTheme="minorHAnsi" w:hAnsiTheme="minorHAnsi" w:cstheme="minorHAnsi"/>
                <w:b w:val="0"/>
                <w:bCs w:val="0"/>
                <w:color w:val="000000" w:themeColor="text1"/>
                <w:sz w:val="22"/>
                <w:szCs w:val="22"/>
              </w:rPr>
              <w:t xml:space="preserve"> feasibility study to investigate whether a large-scale, definitive evaluation of TTEAM is warranted.</w:t>
            </w:r>
          </w:p>
          <w:p w14:paraId="5C1A3BC6" w14:textId="77777777" w:rsidR="00A75EB4" w:rsidRPr="002262E5" w:rsidRDefault="00A75EB4" w:rsidP="008806C9">
            <w:pPr>
              <w:rPr>
                <w:rStyle w:val="normaltextrun"/>
                <w:rFonts w:asciiTheme="minorHAnsi" w:hAnsiTheme="minorHAnsi" w:cstheme="minorHAnsi"/>
                <w:sz w:val="22"/>
                <w:szCs w:val="22"/>
              </w:rPr>
            </w:pPr>
          </w:p>
          <w:p w14:paraId="76FA16CE" w14:textId="77777777" w:rsidR="00865D8F" w:rsidRPr="001771FF" w:rsidRDefault="00865D8F" w:rsidP="008806C9">
            <w:pPr>
              <w:rPr>
                <w:rFonts w:asciiTheme="minorHAnsi" w:hAnsiTheme="minorHAnsi" w:cstheme="minorHAnsi"/>
                <w:sz w:val="22"/>
                <w:szCs w:val="22"/>
              </w:rPr>
            </w:pPr>
            <w:r w:rsidRPr="001771FF">
              <w:rPr>
                <w:rFonts w:asciiTheme="minorHAnsi" w:hAnsiTheme="minorHAnsi" w:cstheme="minorHAnsi"/>
                <w:sz w:val="22"/>
                <w:szCs w:val="22"/>
              </w:rPr>
              <w:t>Design and methods:</w:t>
            </w:r>
          </w:p>
          <w:p w14:paraId="40B92ECB" w14:textId="4720731E" w:rsidR="00865D8F" w:rsidRPr="002262E5" w:rsidRDefault="00865D8F" w:rsidP="008806C9">
            <w:pPr>
              <w:rPr>
                <w:rFonts w:asciiTheme="minorHAnsi" w:hAnsiTheme="minorHAnsi" w:cstheme="minorHAnsi"/>
                <w:sz w:val="22"/>
                <w:szCs w:val="22"/>
              </w:rPr>
            </w:pPr>
            <w:r w:rsidRPr="002262E5">
              <w:rPr>
                <w:rFonts w:asciiTheme="minorHAnsi" w:hAnsiTheme="minorHAnsi" w:cstheme="minorHAnsi"/>
                <w:b w:val="0"/>
                <w:bCs w:val="0"/>
                <w:sz w:val="22"/>
                <w:szCs w:val="22"/>
              </w:rPr>
              <w:t xml:space="preserve">Workstream 1 (Year 1 of PhD): </w:t>
            </w:r>
            <w:r w:rsidR="00A75EB4" w:rsidRPr="002262E5">
              <w:rPr>
                <w:rFonts w:asciiTheme="minorHAnsi" w:hAnsiTheme="minorHAnsi" w:cstheme="minorHAnsi"/>
                <w:b w:val="0"/>
                <w:bCs w:val="0"/>
                <w:sz w:val="22"/>
                <w:szCs w:val="22"/>
              </w:rPr>
              <w:t>N</w:t>
            </w:r>
            <w:r w:rsidRPr="002262E5">
              <w:rPr>
                <w:rFonts w:asciiTheme="minorHAnsi" w:hAnsiTheme="minorHAnsi" w:cstheme="minorHAnsi"/>
                <w:b w:val="0"/>
                <w:bCs w:val="0"/>
                <w:sz w:val="22"/>
                <w:szCs w:val="22"/>
              </w:rPr>
              <w:t>ew, diverse advisory group to be formed. Feedback obtained on the TTEAM prototypes, and refinements made.</w:t>
            </w:r>
          </w:p>
          <w:p w14:paraId="56FE279D" w14:textId="3492B685" w:rsidR="00865D8F" w:rsidRPr="002262E5" w:rsidRDefault="00865D8F" w:rsidP="008806C9">
            <w:pPr>
              <w:rPr>
                <w:rFonts w:asciiTheme="minorHAnsi" w:hAnsiTheme="minorHAnsi" w:cstheme="minorHAnsi"/>
                <w:sz w:val="22"/>
                <w:szCs w:val="22"/>
              </w:rPr>
            </w:pPr>
            <w:r w:rsidRPr="002262E5">
              <w:rPr>
                <w:rFonts w:asciiTheme="minorHAnsi" w:hAnsiTheme="minorHAnsi" w:cstheme="minorHAnsi"/>
                <w:b w:val="0"/>
                <w:bCs w:val="0"/>
                <w:sz w:val="22"/>
                <w:szCs w:val="22"/>
              </w:rPr>
              <w:t>Workstream 2 (Year 1 of PhD): Work conducted with advisory group to design TTEAM implementation plan and materials, and plan feasibility study.</w:t>
            </w:r>
          </w:p>
          <w:p w14:paraId="4E8397B4" w14:textId="35395616" w:rsidR="00865D8F" w:rsidRPr="002262E5" w:rsidRDefault="00865D8F" w:rsidP="002262E5">
            <w:pPr>
              <w:rPr>
                <w:rFonts w:asciiTheme="minorHAnsi" w:hAnsiTheme="minorHAnsi" w:cstheme="minorHAnsi"/>
                <w:b w:val="0"/>
                <w:bCs w:val="0"/>
                <w:sz w:val="22"/>
                <w:szCs w:val="22"/>
              </w:rPr>
            </w:pPr>
            <w:r w:rsidRPr="002262E5">
              <w:rPr>
                <w:rFonts w:asciiTheme="minorHAnsi" w:hAnsiTheme="minorHAnsi" w:cstheme="minorHAnsi"/>
                <w:b w:val="0"/>
                <w:bCs w:val="0"/>
                <w:sz w:val="22"/>
                <w:szCs w:val="22"/>
              </w:rPr>
              <w:t>Workstream 3 (Years 2 and 3 of PhD): Conduct feasibility study, e.g., before-and after study with employers (n=15) and stroke survivors (n=15) to evaluate acceptability, usability, implementation barriers and facilitators,</w:t>
            </w:r>
            <w:r w:rsidR="00A75EB4" w:rsidRPr="002262E5">
              <w:rPr>
                <w:rFonts w:asciiTheme="minorHAnsi" w:hAnsiTheme="minorHAnsi" w:cstheme="minorHAnsi"/>
                <w:b w:val="0"/>
                <w:bCs w:val="0"/>
                <w:sz w:val="22"/>
                <w:szCs w:val="22"/>
              </w:rPr>
              <w:t xml:space="preserve"> and</w:t>
            </w:r>
            <w:r w:rsidRPr="002262E5">
              <w:rPr>
                <w:rFonts w:asciiTheme="minorHAnsi" w:hAnsiTheme="minorHAnsi" w:cstheme="minorHAnsi"/>
                <w:b w:val="0"/>
                <w:bCs w:val="0"/>
                <w:sz w:val="22"/>
                <w:szCs w:val="22"/>
              </w:rPr>
              <w:t xml:space="preserve"> effectiveness</w:t>
            </w:r>
            <w:r w:rsidR="00A75EB4" w:rsidRPr="002262E5">
              <w:rPr>
                <w:rFonts w:asciiTheme="minorHAnsi" w:hAnsiTheme="minorHAnsi" w:cstheme="minorHAnsi"/>
                <w:b w:val="0"/>
                <w:bCs w:val="0"/>
                <w:sz w:val="22"/>
                <w:szCs w:val="22"/>
              </w:rPr>
              <w:t xml:space="preserve"> of </w:t>
            </w:r>
            <w:r w:rsidRPr="002262E5">
              <w:rPr>
                <w:rFonts w:asciiTheme="minorHAnsi" w:hAnsiTheme="minorHAnsi" w:cstheme="minorHAnsi"/>
                <w:b w:val="0"/>
                <w:bCs w:val="0"/>
                <w:sz w:val="22"/>
                <w:szCs w:val="22"/>
              </w:rPr>
              <w:t xml:space="preserve">TTEAM. </w:t>
            </w:r>
          </w:p>
        </w:tc>
      </w:tr>
      <w:tr w:rsidR="002F31FE" w:rsidRPr="00323521" w14:paraId="0540F925"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31C78BEC" w14:textId="73FAA520" w:rsidR="00731617" w:rsidRDefault="00731617" w:rsidP="00220D1C">
            <w:pPr>
              <w:spacing w:after="120"/>
              <w:jc w:val="both"/>
              <w:rPr>
                <w:rFonts w:asciiTheme="minorHAnsi" w:hAnsiTheme="minorHAnsi"/>
                <w:b w:val="0"/>
                <w:bCs w:val="0"/>
                <w:color w:val="FF0000"/>
                <w:szCs w:val="24"/>
              </w:rPr>
            </w:pPr>
            <w:r w:rsidRPr="00FE162B">
              <w:rPr>
                <w:rFonts w:asciiTheme="minorHAnsi" w:hAnsiTheme="minorHAnsi"/>
                <w:b w:val="0"/>
                <w:sz w:val="22"/>
                <w:szCs w:val="22"/>
              </w:rPr>
              <w:t xml:space="preserve">We have </w:t>
            </w:r>
            <w:r>
              <w:rPr>
                <w:rFonts w:asciiTheme="minorHAnsi" w:hAnsiTheme="minorHAnsi"/>
                <w:b w:val="0"/>
                <w:sz w:val="22"/>
                <w:szCs w:val="22"/>
              </w:rPr>
              <w:t xml:space="preserve">estimated up to </w:t>
            </w:r>
            <w:r w:rsidRPr="00FE162B">
              <w:rPr>
                <w:rFonts w:asciiTheme="minorHAnsi" w:hAnsiTheme="minorHAnsi"/>
                <w:b w:val="0"/>
                <w:sz w:val="22"/>
                <w:szCs w:val="22"/>
              </w:rPr>
              <w:t xml:space="preserve">£100,810 FTE to cover the salary of a full-time </w:t>
            </w:r>
            <w:r>
              <w:rPr>
                <w:rFonts w:asciiTheme="minorHAnsi" w:hAnsiTheme="minorHAnsi"/>
                <w:b w:val="0"/>
                <w:sz w:val="22"/>
                <w:szCs w:val="22"/>
              </w:rPr>
              <w:t xml:space="preserve">clinical academic </w:t>
            </w:r>
            <w:r w:rsidRPr="00FE162B">
              <w:rPr>
                <w:rFonts w:asciiTheme="minorHAnsi" w:hAnsiTheme="minorHAnsi"/>
                <w:b w:val="0"/>
                <w:sz w:val="22"/>
                <w:szCs w:val="22"/>
              </w:rPr>
              <w:t xml:space="preserve">PhD </w:t>
            </w:r>
            <w:r>
              <w:rPr>
                <w:rFonts w:asciiTheme="minorHAnsi" w:hAnsiTheme="minorHAnsi"/>
                <w:b w:val="0"/>
                <w:sz w:val="22"/>
                <w:szCs w:val="22"/>
              </w:rPr>
              <w:t>student</w:t>
            </w:r>
            <w:r w:rsidRPr="00FE162B">
              <w:rPr>
                <w:rFonts w:asciiTheme="minorHAnsi" w:hAnsiTheme="minorHAnsi"/>
                <w:b w:val="0"/>
                <w:sz w:val="22"/>
                <w:szCs w:val="22"/>
              </w:rPr>
              <w:t>. An additional £10,000 ha</w:t>
            </w:r>
            <w:r>
              <w:rPr>
                <w:rFonts w:asciiTheme="minorHAnsi" w:hAnsiTheme="minorHAnsi"/>
                <w:b w:val="0"/>
                <w:sz w:val="22"/>
                <w:szCs w:val="22"/>
              </w:rPr>
              <w:t>s</w:t>
            </w:r>
            <w:r w:rsidRPr="00FE162B">
              <w:rPr>
                <w:rFonts w:asciiTheme="minorHAnsi" w:hAnsiTheme="minorHAnsi"/>
                <w:b w:val="0"/>
                <w:sz w:val="22"/>
                <w:szCs w:val="22"/>
              </w:rPr>
              <w:t xml:space="preserve"> been included for tuition fees, </w:t>
            </w:r>
            <w:r>
              <w:rPr>
                <w:rFonts w:asciiTheme="minorHAnsi" w:hAnsiTheme="minorHAnsi"/>
                <w:b w:val="0"/>
                <w:sz w:val="22"/>
                <w:szCs w:val="22"/>
              </w:rPr>
              <w:t xml:space="preserve">travel, </w:t>
            </w:r>
            <w:r w:rsidRPr="00FE162B">
              <w:rPr>
                <w:rFonts w:asciiTheme="minorHAnsi" w:hAnsiTheme="minorHAnsi"/>
                <w:b w:val="0"/>
                <w:sz w:val="22"/>
                <w:szCs w:val="22"/>
              </w:rPr>
              <w:t xml:space="preserve">attending a national (Year 1: </w:t>
            </w:r>
            <w:r>
              <w:rPr>
                <w:rFonts w:asciiTheme="minorHAnsi" w:hAnsiTheme="minorHAnsi"/>
                <w:b w:val="0"/>
                <w:sz w:val="22"/>
                <w:szCs w:val="22"/>
              </w:rPr>
              <w:t>UK Stroke Forum</w:t>
            </w:r>
            <w:r w:rsidRPr="00FE162B">
              <w:rPr>
                <w:rFonts w:asciiTheme="minorHAnsi" w:hAnsiTheme="minorHAnsi"/>
                <w:b w:val="0"/>
                <w:sz w:val="22"/>
                <w:szCs w:val="22"/>
              </w:rPr>
              <w:t>) and international conference (Year 3: TBC), and training on</w:t>
            </w:r>
            <w:r>
              <w:rPr>
                <w:rFonts w:asciiTheme="minorHAnsi" w:hAnsiTheme="minorHAnsi"/>
                <w:b w:val="0"/>
                <w:sz w:val="22"/>
                <w:szCs w:val="22"/>
              </w:rPr>
              <w:t xml:space="preserve"> co- design</w:t>
            </w:r>
            <w:r w:rsidRPr="00FE162B">
              <w:rPr>
                <w:rFonts w:asciiTheme="minorHAnsi" w:hAnsiTheme="minorHAnsi"/>
                <w:b w:val="0"/>
                <w:sz w:val="22"/>
                <w:szCs w:val="22"/>
              </w:rPr>
              <w:t xml:space="preserve">. </w:t>
            </w:r>
            <w:r>
              <w:rPr>
                <w:rFonts w:asciiTheme="minorHAnsi" w:hAnsiTheme="minorHAnsi"/>
                <w:b w:val="0"/>
                <w:sz w:val="22"/>
                <w:szCs w:val="22"/>
              </w:rPr>
              <w:t>W</w:t>
            </w:r>
            <w:r w:rsidRPr="00FE162B">
              <w:rPr>
                <w:rFonts w:asciiTheme="minorHAnsi" w:hAnsiTheme="minorHAnsi"/>
                <w:b w:val="0"/>
                <w:sz w:val="22"/>
                <w:szCs w:val="22"/>
              </w:rPr>
              <w:t xml:space="preserve">e have </w:t>
            </w:r>
            <w:r>
              <w:rPr>
                <w:rFonts w:asciiTheme="minorHAnsi" w:hAnsiTheme="minorHAnsi"/>
                <w:b w:val="0"/>
                <w:sz w:val="22"/>
                <w:szCs w:val="22"/>
              </w:rPr>
              <w:t>also estimated £1</w:t>
            </w:r>
            <w:r w:rsidR="001F48C9">
              <w:rPr>
                <w:rFonts w:asciiTheme="minorHAnsi" w:hAnsiTheme="minorHAnsi"/>
                <w:b w:val="0"/>
                <w:sz w:val="22"/>
                <w:szCs w:val="22"/>
              </w:rPr>
              <w:t>0</w:t>
            </w:r>
            <w:r>
              <w:rPr>
                <w:rFonts w:asciiTheme="minorHAnsi" w:hAnsiTheme="minorHAnsi"/>
                <w:b w:val="0"/>
                <w:sz w:val="22"/>
                <w:szCs w:val="22"/>
              </w:rPr>
              <w:t>,</w:t>
            </w:r>
            <w:r w:rsidR="003E3F2A">
              <w:rPr>
                <w:rFonts w:asciiTheme="minorHAnsi" w:hAnsiTheme="minorHAnsi"/>
                <w:b w:val="0"/>
                <w:sz w:val="22"/>
                <w:szCs w:val="22"/>
              </w:rPr>
              <w:t>0</w:t>
            </w:r>
            <w:r>
              <w:rPr>
                <w:rFonts w:asciiTheme="minorHAnsi" w:hAnsiTheme="minorHAnsi"/>
                <w:b w:val="0"/>
                <w:sz w:val="22"/>
                <w:szCs w:val="22"/>
              </w:rPr>
              <w:t>00</w:t>
            </w:r>
            <w:r w:rsidR="00037791">
              <w:rPr>
                <w:rFonts w:asciiTheme="minorHAnsi" w:hAnsiTheme="minorHAnsi"/>
                <w:b w:val="0"/>
                <w:sz w:val="22"/>
                <w:szCs w:val="22"/>
              </w:rPr>
              <w:t xml:space="preserve"> of research costs</w:t>
            </w:r>
            <w:r w:rsidR="001A4AA4">
              <w:rPr>
                <w:rFonts w:asciiTheme="minorHAnsi" w:hAnsiTheme="minorHAnsi"/>
                <w:b w:val="0"/>
                <w:sz w:val="22"/>
                <w:szCs w:val="22"/>
              </w:rPr>
              <w:t>, including</w:t>
            </w:r>
            <w:r>
              <w:rPr>
                <w:rFonts w:asciiTheme="minorHAnsi" w:hAnsiTheme="minorHAnsi"/>
                <w:b w:val="0"/>
                <w:sz w:val="22"/>
                <w:szCs w:val="22"/>
              </w:rPr>
              <w:t xml:space="preserve"> for </w:t>
            </w:r>
            <w:r w:rsidR="001E2FA1" w:rsidRPr="00FE162B">
              <w:rPr>
                <w:rFonts w:asciiTheme="minorHAnsi" w:hAnsiTheme="minorHAnsi"/>
                <w:b w:val="0"/>
                <w:sz w:val="22"/>
                <w:szCs w:val="22"/>
              </w:rPr>
              <w:t>£</w:t>
            </w:r>
            <w:r w:rsidR="001E2FA1">
              <w:rPr>
                <w:rFonts w:asciiTheme="minorHAnsi" w:hAnsiTheme="minorHAnsi"/>
                <w:b w:val="0"/>
                <w:sz w:val="22"/>
                <w:szCs w:val="22"/>
              </w:rPr>
              <w:t>1</w:t>
            </w:r>
            <w:r w:rsidR="001E2FA1" w:rsidRPr="00FE162B">
              <w:rPr>
                <w:rFonts w:asciiTheme="minorHAnsi" w:hAnsiTheme="minorHAnsi"/>
                <w:b w:val="0"/>
                <w:sz w:val="22"/>
                <w:szCs w:val="22"/>
              </w:rPr>
              <w:t xml:space="preserve">,000 </w:t>
            </w:r>
            <w:r w:rsidR="00546B46">
              <w:rPr>
                <w:rFonts w:asciiTheme="minorHAnsi" w:hAnsiTheme="minorHAnsi"/>
                <w:b w:val="0"/>
                <w:sz w:val="22"/>
                <w:szCs w:val="22"/>
              </w:rPr>
              <w:t xml:space="preserve">for </w:t>
            </w:r>
            <w:r>
              <w:rPr>
                <w:rFonts w:asciiTheme="minorHAnsi" w:hAnsiTheme="minorHAnsi"/>
                <w:b w:val="0"/>
                <w:sz w:val="22"/>
                <w:szCs w:val="22"/>
              </w:rPr>
              <w:t xml:space="preserve">co-design </w:t>
            </w:r>
            <w:r w:rsidR="001E2FA1">
              <w:rPr>
                <w:rFonts w:asciiTheme="minorHAnsi" w:hAnsiTheme="minorHAnsi"/>
                <w:b w:val="0"/>
                <w:sz w:val="22"/>
                <w:szCs w:val="22"/>
              </w:rPr>
              <w:t>(</w:t>
            </w:r>
            <w:r w:rsidR="001E2FA1" w:rsidRPr="00FE162B">
              <w:rPr>
                <w:rFonts w:asciiTheme="minorHAnsi" w:hAnsiTheme="minorHAnsi"/>
                <w:b w:val="0"/>
                <w:sz w:val="22"/>
                <w:szCs w:val="22"/>
              </w:rPr>
              <w:t>vouchers for research participants</w:t>
            </w:r>
            <w:r w:rsidR="001E2FA1">
              <w:rPr>
                <w:rFonts w:asciiTheme="minorHAnsi" w:hAnsiTheme="minorHAnsi"/>
                <w:b w:val="0"/>
                <w:sz w:val="22"/>
                <w:szCs w:val="22"/>
              </w:rPr>
              <w:t>)</w:t>
            </w:r>
            <w:r w:rsidR="00546B46">
              <w:rPr>
                <w:rFonts w:asciiTheme="minorHAnsi" w:hAnsiTheme="minorHAnsi"/>
                <w:b w:val="0"/>
                <w:sz w:val="22"/>
                <w:szCs w:val="22"/>
              </w:rPr>
              <w:t>,</w:t>
            </w:r>
            <w:r w:rsidR="001E2FA1">
              <w:rPr>
                <w:rFonts w:asciiTheme="minorHAnsi" w:hAnsiTheme="minorHAnsi"/>
                <w:b w:val="0"/>
                <w:sz w:val="22"/>
                <w:szCs w:val="22"/>
              </w:rPr>
              <w:t xml:space="preserve"> </w:t>
            </w:r>
            <w:r w:rsidR="00546B46" w:rsidRPr="7D4E2B33">
              <w:rPr>
                <w:rFonts w:asciiTheme="minorHAnsi" w:hAnsiTheme="minorHAnsi" w:cstheme="minorBidi"/>
                <w:b w:val="0"/>
                <w:bCs w:val="0"/>
                <w:sz w:val="22"/>
                <w:szCs w:val="22"/>
              </w:rPr>
              <w:t>£</w:t>
            </w:r>
            <w:r w:rsidR="00546B46">
              <w:rPr>
                <w:rFonts w:asciiTheme="minorHAnsi" w:hAnsiTheme="minorHAnsi" w:cstheme="minorBidi"/>
                <w:b w:val="0"/>
                <w:bCs w:val="0"/>
                <w:sz w:val="22"/>
                <w:szCs w:val="22"/>
              </w:rPr>
              <w:t>3</w:t>
            </w:r>
            <w:r w:rsidR="00546B46" w:rsidRPr="7D4E2B33">
              <w:rPr>
                <w:rFonts w:asciiTheme="minorHAnsi" w:hAnsiTheme="minorHAnsi" w:cstheme="minorBidi"/>
                <w:b w:val="0"/>
                <w:bCs w:val="0"/>
                <w:sz w:val="22"/>
                <w:szCs w:val="22"/>
              </w:rPr>
              <w:t xml:space="preserve">,500 </w:t>
            </w:r>
            <w:r w:rsidR="00546B46">
              <w:rPr>
                <w:rFonts w:asciiTheme="minorHAnsi" w:hAnsiTheme="minorHAnsi" w:cstheme="minorBidi"/>
                <w:b w:val="0"/>
                <w:bCs w:val="0"/>
                <w:sz w:val="22"/>
                <w:szCs w:val="22"/>
              </w:rPr>
              <w:t>for</w:t>
            </w:r>
            <w:r>
              <w:rPr>
                <w:rFonts w:asciiTheme="minorHAnsi" w:hAnsiTheme="minorHAnsi"/>
                <w:b w:val="0"/>
                <w:sz w:val="22"/>
                <w:szCs w:val="22"/>
              </w:rPr>
              <w:t xml:space="preserve"> </w:t>
            </w:r>
            <w:r w:rsidR="00037791" w:rsidRPr="7D4E2B33">
              <w:rPr>
                <w:rFonts w:asciiTheme="minorHAnsi" w:hAnsiTheme="minorHAnsi" w:cstheme="minorBidi"/>
                <w:b w:val="0"/>
                <w:bCs w:val="0"/>
                <w:sz w:val="22"/>
                <w:szCs w:val="22"/>
              </w:rPr>
              <w:t xml:space="preserve">Prototype development (voiceovers): </w:t>
            </w:r>
            <w:r>
              <w:rPr>
                <w:rFonts w:asciiTheme="minorHAnsi" w:hAnsiTheme="minorHAnsi"/>
                <w:b w:val="0"/>
                <w:sz w:val="22"/>
                <w:szCs w:val="22"/>
              </w:rPr>
              <w:t xml:space="preserve">of the </w:t>
            </w:r>
            <w:r w:rsidR="00FA43D8">
              <w:rPr>
                <w:rFonts w:asciiTheme="minorHAnsi" w:hAnsiTheme="minorHAnsi"/>
                <w:b w:val="0"/>
                <w:sz w:val="22"/>
                <w:szCs w:val="22"/>
              </w:rPr>
              <w:t>TTeam</w:t>
            </w:r>
            <w:r>
              <w:rPr>
                <w:rFonts w:asciiTheme="minorHAnsi" w:hAnsiTheme="minorHAnsi"/>
                <w:b w:val="0"/>
                <w:sz w:val="22"/>
                <w:szCs w:val="22"/>
              </w:rPr>
              <w:t xml:space="preserve">, </w:t>
            </w:r>
            <w:r w:rsidR="00FC0130">
              <w:rPr>
                <w:rFonts w:asciiTheme="minorHAnsi" w:hAnsiTheme="minorHAnsi"/>
                <w:b w:val="0"/>
                <w:sz w:val="22"/>
                <w:szCs w:val="22"/>
              </w:rPr>
              <w:t xml:space="preserve">and the feasibility study, </w:t>
            </w:r>
            <w:r w:rsidRPr="00FE162B">
              <w:rPr>
                <w:rFonts w:asciiTheme="minorHAnsi" w:hAnsiTheme="minorHAnsi"/>
                <w:b w:val="0"/>
                <w:sz w:val="22"/>
                <w:szCs w:val="22"/>
              </w:rPr>
              <w:t>including £</w:t>
            </w:r>
            <w:r w:rsidR="00FA43D8">
              <w:rPr>
                <w:rFonts w:asciiTheme="minorHAnsi" w:hAnsiTheme="minorHAnsi"/>
                <w:b w:val="0"/>
                <w:sz w:val="22"/>
                <w:szCs w:val="22"/>
              </w:rPr>
              <w:t>2</w:t>
            </w:r>
            <w:r w:rsidRPr="00FE162B">
              <w:rPr>
                <w:rFonts w:asciiTheme="minorHAnsi" w:hAnsiTheme="minorHAnsi"/>
                <w:b w:val="0"/>
                <w:sz w:val="22"/>
                <w:szCs w:val="22"/>
              </w:rPr>
              <w:t>,</w:t>
            </w:r>
            <w:r w:rsidR="00FC6171">
              <w:rPr>
                <w:rFonts w:asciiTheme="minorHAnsi" w:hAnsiTheme="minorHAnsi"/>
                <w:b w:val="0"/>
                <w:sz w:val="22"/>
                <w:szCs w:val="22"/>
              </w:rPr>
              <w:t>5</w:t>
            </w:r>
            <w:r w:rsidRPr="00FE162B">
              <w:rPr>
                <w:rFonts w:asciiTheme="minorHAnsi" w:hAnsiTheme="minorHAnsi"/>
                <w:b w:val="0"/>
                <w:sz w:val="22"/>
                <w:szCs w:val="22"/>
              </w:rPr>
              <w:t>00 for patient and public involvement activities, £1,000 for travel to visit participants, £</w:t>
            </w:r>
            <w:r w:rsidR="00FF5670">
              <w:rPr>
                <w:rFonts w:asciiTheme="minorHAnsi" w:hAnsiTheme="minorHAnsi"/>
                <w:b w:val="0"/>
                <w:sz w:val="22"/>
                <w:szCs w:val="22"/>
              </w:rPr>
              <w:t>1,000</w:t>
            </w:r>
            <w:r w:rsidR="00A47EE8">
              <w:rPr>
                <w:rFonts w:asciiTheme="minorHAnsi" w:hAnsiTheme="minorHAnsi"/>
                <w:b w:val="0"/>
                <w:sz w:val="22"/>
                <w:szCs w:val="22"/>
              </w:rPr>
              <w:t xml:space="preserve"> </w:t>
            </w:r>
            <w:r w:rsidRPr="00FE162B">
              <w:rPr>
                <w:rFonts w:asciiTheme="minorHAnsi" w:hAnsiTheme="minorHAnsi"/>
                <w:b w:val="0"/>
                <w:sz w:val="22"/>
                <w:szCs w:val="22"/>
              </w:rPr>
              <w:t>for printing £1,000 for transcription costs.</w:t>
            </w:r>
          </w:p>
          <w:p w14:paraId="7949697E" w14:textId="03392F63" w:rsidR="00220D1C" w:rsidRPr="00220D1C" w:rsidRDefault="00220D1C" w:rsidP="7D4E2B33">
            <w:pPr>
              <w:spacing w:after="120"/>
              <w:jc w:val="both"/>
              <w:rPr>
                <w:rFonts w:asciiTheme="minorHAnsi" w:hAnsiTheme="minorHAnsi" w:cstheme="minorBidi"/>
                <w:b w:val="0"/>
                <w:bCs w:val="0"/>
                <w:sz w:val="22"/>
                <w:szCs w:val="22"/>
              </w:rPr>
            </w:pPr>
          </w:p>
        </w:tc>
      </w:tr>
      <w:tr w:rsidR="00E0356E" w:rsidRPr="00323521" w14:paraId="3B8B9ED2"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5BB16FE4" w14:textId="1BA98AFA" w:rsidR="00274ACB" w:rsidRPr="002262E5" w:rsidRDefault="002B0282" w:rsidP="7D4E2B33">
            <w:pPr>
              <w:pStyle w:val="BodyText2"/>
              <w:tabs>
                <w:tab w:val="clear" w:pos="720"/>
              </w:tabs>
              <w:jc w:val="both"/>
              <w:rPr>
                <w:rFonts w:asciiTheme="minorHAnsi" w:eastAsiaTheme="minorEastAsia" w:hAnsiTheme="minorHAnsi" w:cstheme="minorBidi"/>
                <w:sz w:val="24"/>
                <w:szCs w:val="24"/>
              </w:rPr>
            </w:pPr>
            <w:r w:rsidRPr="7D4E2B33">
              <w:rPr>
                <w:rFonts w:asciiTheme="minorHAnsi" w:eastAsiaTheme="minorEastAsia" w:hAnsiTheme="minorHAnsi" w:cstheme="minorBidi"/>
                <w:i/>
                <w:iCs/>
                <w:sz w:val="24"/>
                <w:szCs w:val="24"/>
              </w:rPr>
              <w:t>Formal training:</w:t>
            </w:r>
            <w:r w:rsidR="70B8F9E9" w:rsidRPr="7D4E2B33">
              <w:rPr>
                <w:rFonts w:asciiTheme="minorHAnsi" w:eastAsiaTheme="minorEastAsia" w:hAnsiTheme="minorHAnsi" w:cstheme="minorBidi"/>
                <w:i/>
                <w:iCs/>
                <w:sz w:val="24"/>
                <w:szCs w:val="24"/>
              </w:rPr>
              <w:t xml:space="preserve"> </w:t>
            </w:r>
            <w:r w:rsidR="00453B7B" w:rsidRPr="003A5A4E">
              <w:rPr>
                <w:rFonts w:asciiTheme="minorHAnsi" w:hAnsiTheme="minorHAnsi"/>
                <w:szCs w:val="22"/>
              </w:rPr>
              <w:t>The</w:t>
            </w:r>
            <w:r w:rsidR="00453B7B" w:rsidRPr="00FE162B">
              <w:rPr>
                <w:rFonts w:asciiTheme="minorHAnsi" w:hAnsiTheme="minorHAnsi"/>
                <w:szCs w:val="22"/>
              </w:rPr>
              <w:t xml:space="preserve"> </w:t>
            </w:r>
            <w:r w:rsidR="00453B7B">
              <w:rPr>
                <w:rFonts w:asciiTheme="minorHAnsi" w:hAnsiTheme="minorHAnsi"/>
                <w:szCs w:val="22"/>
              </w:rPr>
              <w:t xml:space="preserve">successful </w:t>
            </w:r>
            <w:r w:rsidR="00453B7B" w:rsidRPr="00FE162B">
              <w:rPr>
                <w:rFonts w:asciiTheme="minorHAnsi" w:hAnsiTheme="minorHAnsi"/>
                <w:szCs w:val="22"/>
              </w:rPr>
              <w:t xml:space="preserve">student will be </w:t>
            </w:r>
            <w:r w:rsidR="00453B7B">
              <w:rPr>
                <w:rFonts w:asciiTheme="minorHAnsi" w:hAnsiTheme="minorHAnsi"/>
                <w:szCs w:val="22"/>
              </w:rPr>
              <w:t xml:space="preserve">hosted by </w:t>
            </w:r>
            <w:r w:rsidR="00453B7B" w:rsidRPr="00FE162B">
              <w:rPr>
                <w:rFonts w:asciiTheme="minorHAnsi" w:hAnsiTheme="minorHAnsi"/>
                <w:szCs w:val="22"/>
              </w:rPr>
              <w:t xml:space="preserve">SPCR’s </w:t>
            </w:r>
            <w:r w:rsidR="00453B7B" w:rsidRPr="003A5A4E">
              <w:rPr>
                <w:rFonts w:asciiTheme="minorHAnsi" w:hAnsiTheme="minorHAnsi"/>
                <w:szCs w:val="22"/>
              </w:rPr>
              <w:t xml:space="preserve">Centre </w:t>
            </w:r>
            <w:r w:rsidR="00453B7B" w:rsidRPr="00FE162B">
              <w:rPr>
                <w:rFonts w:asciiTheme="minorHAnsi" w:hAnsiTheme="minorHAnsi"/>
                <w:szCs w:val="22"/>
              </w:rPr>
              <w:t xml:space="preserve">for Rehabilitation and Ageing Research, </w:t>
            </w:r>
            <w:r w:rsidR="002A58FB">
              <w:rPr>
                <w:rFonts w:asciiTheme="minorHAnsi" w:hAnsiTheme="minorHAnsi"/>
                <w:szCs w:val="22"/>
              </w:rPr>
              <w:t>and based in the</w:t>
            </w:r>
            <w:r w:rsidR="00453B7B" w:rsidRPr="00FE162B">
              <w:rPr>
                <w:rFonts w:asciiTheme="minorHAnsi" w:hAnsiTheme="minorHAnsi"/>
                <w:szCs w:val="22"/>
              </w:rPr>
              <w:t xml:space="preserve"> Doctoral </w:t>
            </w:r>
            <w:r w:rsidR="00453B7B">
              <w:rPr>
                <w:rFonts w:asciiTheme="minorHAnsi" w:hAnsiTheme="minorHAnsi"/>
                <w:szCs w:val="22"/>
              </w:rPr>
              <w:t>T</w:t>
            </w:r>
            <w:r w:rsidR="00453B7B" w:rsidRPr="00FE162B">
              <w:rPr>
                <w:rFonts w:asciiTheme="minorHAnsi" w:hAnsiTheme="minorHAnsi"/>
                <w:szCs w:val="22"/>
              </w:rPr>
              <w:t xml:space="preserve">raining </w:t>
            </w:r>
            <w:r w:rsidR="002A58FB">
              <w:rPr>
                <w:rFonts w:asciiTheme="minorHAnsi" w:hAnsiTheme="minorHAnsi"/>
                <w:szCs w:val="22"/>
              </w:rPr>
              <w:t>Centre for</w:t>
            </w:r>
            <w:r w:rsidR="00453B7B" w:rsidRPr="00FE162B">
              <w:rPr>
                <w:rFonts w:asciiTheme="minorHAnsi" w:hAnsiTheme="minorHAnsi"/>
                <w:szCs w:val="22"/>
              </w:rPr>
              <w:t xml:space="preserve"> Rehabilitation and Healthcare </w:t>
            </w:r>
            <w:r w:rsidR="00453B7B">
              <w:rPr>
                <w:rFonts w:asciiTheme="minorHAnsi" w:hAnsiTheme="minorHAnsi"/>
                <w:szCs w:val="22"/>
              </w:rPr>
              <w:t>R</w:t>
            </w:r>
            <w:r w:rsidR="00453B7B" w:rsidRPr="00FE162B">
              <w:rPr>
                <w:rFonts w:asciiTheme="minorHAnsi" w:hAnsiTheme="minorHAnsi"/>
                <w:szCs w:val="22"/>
              </w:rPr>
              <w:t>esearch</w:t>
            </w:r>
            <w:r w:rsidR="00453B7B">
              <w:rPr>
                <w:rFonts w:asciiTheme="minorHAnsi" w:hAnsiTheme="minorHAnsi"/>
                <w:szCs w:val="22"/>
              </w:rPr>
              <w:t xml:space="preserve"> (CDT RHR), alongside</w:t>
            </w:r>
            <w:r w:rsidR="00453B7B" w:rsidRPr="00FE162B">
              <w:rPr>
                <w:rFonts w:asciiTheme="minorHAnsi" w:hAnsiTheme="minorHAnsi"/>
                <w:szCs w:val="22"/>
              </w:rPr>
              <w:t xml:space="preserve"> other clinical-academic PhD students. They will join our active PGR support group, </w:t>
            </w:r>
            <w:r w:rsidR="00453B7B">
              <w:rPr>
                <w:rFonts w:asciiTheme="minorHAnsi" w:hAnsiTheme="minorHAnsi"/>
                <w:szCs w:val="22"/>
              </w:rPr>
              <w:t>have</w:t>
            </w:r>
            <w:r w:rsidR="00453B7B" w:rsidRPr="00FE162B">
              <w:rPr>
                <w:rFonts w:asciiTheme="minorHAnsi" w:hAnsiTheme="minorHAnsi"/>
                <w:szCs w:val="22"/>
              </w:rPr>
              <w:t xml:space="preserve"> access to our seminar series, libraries, sports, cultural and health facilities</w:t>
            </w:r>
            <w:r w:rsidR="007D2FD5">
              <w:rPr>
                <w:rFonts w:asciiTheme="minorHAnsi" w:hAnsiTheme="minorHAnsi"/>
                <w:szCs w:val="22"/>
              </w:rPr>
              <w:t xml:space="preserve">.  </w:t>
            </w:r>
            <w:r w:rsidR="00CB696C">
              <w:rPr>
                <w:rFonts w:asciiTheme="minorHAnsi" w:hAnsiTheme="minorHAnsi"/>
                <w:szCs w:val="22"/>
              </w:rPr>
              <w:t xml:space="preserve">The student will access </w:t>
            </w:r>
            <w:r w:rsidR="70B8F9E9" w:rsidRPr="7D4E2B33">
              <w:rPr>
                <w:rFonts w:asciiTheme="minorHAnsi" w:eastAsiaTheme="minorEastAsia" w:hAnsiTheme="minorHAnsi" w:cstheme="minorBidi"/>
                <w:szCs w:val="22"/>
              </w:rPr>
              <w:t xml:space="preserve">University of Nottingham Researcher Academy training, including courses covering </w:t>
            </w:r>
            <w:r w:rsidR="1660FBA8" w:rsidRPr="7D4E2B33">
              <w:rPr>
                <w:rFonts w:asciiTheme="minorHAnsi" w:eastAsiaTheme="minorEastAsia" w:hAnsiTheme="minorHAnsi" w:cstheme="minorBidi"/>
                <w:szCs w:val="22"/>
              </w:rPr>
              <w:t xml:space="preserve">research integrity, methodology, </w:t>
            </w:r>
            <w:r w:rsidR="730620AD" w:rsidRPr="7D4E2B33">
              <w:rPr>
                <w:rFonts w:asciiTheme="minorHAnsi" w:eastAsiaTheme="minorEastAsia" w:hAnsiTheme="minorHAnsi" w:cstheme="minorBidi"/>
                <w:szCs w:val="22"/>
              </w:rPr>
              <w:t>outputs from research, project management, writing for publication, and preparing f</w:t>
            </w:r>
            <w:r w:rsidR="7D877476" w:rsidRPr="7D4E2B33">
              <w:rPr>
                <w:rFonts w:asciiTheme="minorHAnsi" w:eastAsiaTheme="minorEastAsia" w:hAnsiTheme="minorHAnsi" w:cstheme="minorBidi"/>
                <w:szCs w:val="22"/>
              </w:rPr>
              <w:t>or the PhD viva.</w:t>
            </w:r>
          </w:p>
          <w:p w14:paraId="411E72CB" w14:textId="145BBE69" w:rsidR="00E0356E" w:rsidRPr="002262E5" w:rsidRDefault="00E0356E" w:rsidP="1336FABA">
            <w:pPr>
              <w:pStyle w:val="BodyText2"/>
              <w:tabs>
                <w:tab w:val="clear" w:pos="720"/>
              </w:tabs>
              <w:jc w:val="both"/>
              <w:rPr>
                <w:rFonts w:asciiTheme="minorHAnsi" w:hAnsiTheme="minorHAnsi" w:cs="Arial"/>
                <w:sz w:val="24"/>
                <w:szCs w:val="24"/>
                <w:highlight w:val="yellow"/>
              </w:rPr>
            </w:pPr>
          </w:p>
        </w:tc>
      </w:tr>
      <w:tr w:rsidR="00EA7C68" w:rsidRPr="00323521" w14:paraId="581BD96C"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40483867" w14:textId="086744CC" w:rsidR="00EA7C68" w:rsidRDefault="00EA7C68" w:rsidP="00B32C43">
            <w:pPr>
              <w:pStyle w:val="BodyText2"/>
              <w:tabs>
                <w:tab w:val="clear" w:pos="720"/>
              </w:tabs>
              <w:jc w:val="both"/>
              <w:rPr>
                <w:rFonts w:asciiTheme="minorHAnsi" w:hAnsiTheme="minorHAnsi"/>
                <w:b/>
                <w:bCs w:val="0"/>
                <w:szCs w:val="22"/>
              </w:rPr>
            </w:pPr>
            <w:r w:rsidRPr="00E5769C">
              <w:rPr>
                <w:rFonts w:asciiTheme="minorHAnsi" w:hAnsiTheme="minorHAnsi"/>
                <w:szCs w:val="22"/>
              </w:rPr>
              <w:t xml:space="preserve">Informal training: </w:t>
            </w:r>
            <w:r w:rsidR="00FB2379" w:rsidRPr="00FE162B">
              <w:rPr>
                <w:rFonts w:asciiTheme="minorHAnsi" w:hAnsiTheme="minorHAnsi"/>
                <w:szCs w:val="22"/>
              </w:rPr>
              <w:t xml:space="preserve">The supervisory team includes experts in intervention development using co-design, </w:t>
            </w:r>
            <w:r w:rsidR="00142C5D">
              <w:rPr>
                <w:rFonts w:asciiTheme="minorHAnsi" w:hAnsiTheme="minorHAnsi"/>
                <w:szCs w:val="22"/>
              </w:rPr>
              <w:t xml:space="preserve">stroke rehabilitation, </w:t>
            </w:r>
            <w:r w:rsidR="00FB2379" w:rsidRPr="00FE162B">
              <w:rPr>
                <w:rFonts w:asciiTheme="minorHAnsi" w:hAnsiTheme="minorHAnsi"/>
                <w:szCs w:val="22"/>
              </w:rPr>
              <w:t xml:space="preserve">implementation, </w:t>
            </w:r>
            <w:r w:rsidR="00E65D2C" w:rsidRPr="00FE162B">
              <w:rPr>
                <w:rFonts w:asciiTheme="minorHAnsi" w:hAnsiTheme="minorHAnsi"/>
                <w:szCs w:val="22"/>
              </w:rPr>
              <w:t>and</w:t>
            </w:r>
            <w:r w:rsidR="00E65D2C" w:rsidRPr="00FE162B">
              <w:rPr>
                <w:rFonts w:asciiTheme="minorHAnsi" w:hAnsiTheme="minorHAnsi"/>
                <w:szCs w:val="22"/>
              </w:rPr>
              <w:t xml:space="preserve"> </w:t>
            </w:r>
            <w:r w:rsidR="00FB2379" w:rsidRPr="00FE162B">
              <w:rPr>
                <w:rFonts w:asciiTheme="minorHAnsi" w:hAnsiTheme="minorHAnsi"/>
                <w:szCs w:val="22"/>
              </w:rPr>
              <w:t xml:space="preserve">vocational rehabilitation. The candidate will learn how to use software (e.g., NVivo), present their research and </w:t>
            </w:r>
            <w:r w:rsidR="00115487">
              <w:rPr>
                <w:rFonts w:asciiTheme="minorHAnsi" w:hAnsiTheme="minorHAnsi"/>
                <w:szCs w:val="22"/>
              </w:rPr>
              <w:t xml:space="preserve">participate </w:t>
            </w:r>
            <w:r w:rsidR="009777A4">
              <w:rPr>
                <w:rFonts w:asciiTheme="minorHAnsi" w:hAnsiTheme="minorHAnsi"/>
                <w:szCs w:val="22"/>
              </w:rPr>
              <w:t xml:space="preserve">in </w:t>
            </w:r>
            <w:r w:rsidR="00FB2379" w:rsidRPr="00FE162B">
              <w:rPr>
                <w:rFonts w:asciiTheme="minorHAnsi" w:hAnsiTheme="minorHAnsi"/>
                <w:szCs w:val="22"/>
              </w:rPr>
              <w:t xml:space="preserve">specialist </w:t>
            </w:r>
            <w:r w:rsidR="009777A4">
              <w:rPr>
                <w:rFonts w:asciiTheme="minorHAnsi" w:hAnsiTheme="minorHAnsi"/>
                <w:szCs w:val="22"/>
              </w:rPr>
              <w:t>training</w:t>
            </w:r>
            <w:r w:rsidR="00FB2379" w:rsidRPr="00FE162B">
              <w:rPr>
                <w:rFonts w:asciiTheme="minorHAnsi" w:hAnsiTheme="minorHAnsi"/>
                <w:szCs w:val="22"/>
              </w:rPr>
              <w:t xml:space="preserve"> on intervention development methods.</w:t>
            </w:r>
          </w:p>
          <w:p w14:paraId="1A7365FA" w14:textId="6251EEED" w:rsidR="00EA7C68" w:rsidRPr="002262E5" w:rsidRDefault="00EA7C68" w:rsidP="000D12BE">
            <w:pPr>
              <w:pStyle w:val="BodyText2"/>
              <w:tabs>
                <w:tab w:val="clear" w:pos="720"/>
              </w:tabs>
              <w:jc w:val="both"/>
              <w:rPr>
                <w:rFonts w:asciiTheme="minorHAnsi" w:hAnsiTheme="minorHAnsi" w:cs="Arial"/>
                <w:iCs/>
                <w:sz w:val="24"/>
                <w:szCs w:val="24"/>
                <w:highlight w:val="yellow"/>
              </w:rPr>
            </w:pPr>
          </w:p>
        </w:tc>
      </w:tr>
      <w:tr w:rsidR="00EA7C68" w:rsidRPr="00323521" w14:paraId="76FB9CFD" w14:textId="77777777" w:rsidTr="6BDDA3FD">
        <w:tc>
          <w:tcPr>
            <w:cnfStyle w:val="001000000000" w:firstRow="0" w:lastRow="0" w:firstColumn="1" w:lastColumn="0" w:oddVBand="0" w:evenVBand="0" w:oddHBand="0" w:evenHBand="0" w:firstRowFirstColumn="0" w:firstRowLastColumn="0" w:lastRowFirstColumn="0" w:lastRowLastColumn="0"/>
            <w:tcW w:w="10343" w:type="dxa"/>
          </w:tcPr>
          <w:p w14:paraId="202C1162" w14:textId="35489685" w:rsidR="002D042A" w:rsidRDefault="00EA7C68" w:rsidP="000D12BE">
            <w:pPr>
              <w:pStyle w:val="BodyText2"/>
              <w:tabs>
                <w:tab w:val="clear" w:pos="720"/>
              </w:tabs>
              <w:jc w:val="both"/>
              <w:rPr>
                <w:rFonts w:asciiTheme="minorHAnsi" w:eastAsiaTheme="minorHAnsi" w:hAnsiTheme="minorHAnsi" w:cs="Arial"/>
                <w:b/>
                <w:bCs w:val="0"/>
                <w:szCs w:val="22"/>
              </w:rPr>
            </w:pPr>
            <w:r w:rsidRPr="7D4E2B33">
              <w:rPr>
                <w:rFonts w:asciiTheme="minorHAnsi" w:hAnsiTheme="minorHAnsi"/>
                <w:bCs w:val="0"/>
                <w:i/>
                <w:iCs/>
              </w:rPr>
              <w:t>PPIE</w:t>
            </w:r>
            <w:r w:rsidRPr="7D4E2B33">
              <w:rPr>
                <w:rFonts w:asciiTheme="minorHAnsi" w:hAnsiTheme="minorHAnsi"/>
                <w:bCs w:val="0"/>
              </w:rPr>
              <w:t xml:space="preserve">: </w:t>
            </w:r>
            <w:r w:rsidR="000D12BE" w:rsidRPr="00FE162B">
              <w:rPr>
                <w:rFonts w:asciiTheme="minorHAnsi" w:eastAsiaTheme="minorHAnsi" w:hAnsiTheme="minorHAnsi" w:cs="Arial"/>
                <w:szCs w:val="22"/>
              </w:rPr>
              <w:t xml:space="preserve">The PhD candidate will have access to networks of PPI representatives through the </w:t>
            </w:r>
            <w:r w:rsidR="000D12BE">
              <w:rPr>
                <w:rFonts w:asciiTheme="minorHAnsi" w:eastAsiaTheme="minorHAnsi" w:hAnsiTheme="minorHAnsi" w:cs="Arial"/>
                <w:szCs w:val="22"/>
              </w:rPr>
              <w:t xml:space="preserve">University of Nottingham Medical School, SPCR, CRAR, HRC Rehab, </w:t>
            </w:r>
            <w:r w:rsidR="000D12BE" w:rsidRPr="00FE162B">
              <w:rPr>
                <w:rFonts w:asciiTheme="minorHAnsi" w:eastAsiaTheme="minorHAnsi" w:hAnsiTheme="minorHAnsi" w:cs="Arial"/>
                <w:szCs w:val="22"/>
              </w:rPr>
              <w:t>National Rehabilitation Centre (linked to UoN)</w:t>
            </w:r>
            <w:r w:rsidR="00285F1B">
              <w:rPr>
                <w:rFonts w:asciiTheme="minorHAnsi" w:eastAsiaTheme="minorHAnsi" w:hAnsiTheme="minorHAnsi" w:cs="Arial"/>
                <w:szCs w:val="22"/>
              </w:rPr>
              <w:t xml:space="preserve">, including the </w:t>
            </w:r>
            <w:r w:rsidR="002D042A">
              <w:rPr>
                <w:rFonts w:asciiTheme="minorHAnsi" w:eastAsiaTheme="minorHAnsi" w:hAnsiTheme="minorHAnsi" w:cs="Arial"/>
                <w:szCs w:val="22"/>
              </w:rPr>
              <w:t>Return to Work after Stroke PPI group and the Nottingham Stroke Partnership group.</w:t>
            </w:r>
          </w:p>
          <w:p w14:paraId="4F77AC97" w14:textId="3CC34063" w:rsidR="000D12BE" w:rsidRPr="002262E5" w:rsidRDefault="000D12BE" w:rsidP="000D12BE">
            <w:pPr>
              <w:pStyle w:val="BodyText2"/>
              <w:tabs>
                <w:tab w:val="clear" w:pos="720"/>
              </w:tabs>
              <w:jc w:val="both"/>
              <w:rPr>
                <w:rFonts w:asciiTheme="minorHAnsi" w:hAnsiTheme="minorHAnsi" w:cs="Arial"/>
                <w:sz w:val="24"/>
                <w:szCs w:val="24"/>
                <w:highlight w:val="yellow"/>
              </w:rPr>
            </w:pPr>
            <w:r w:rsidRPr="00FE162B">
              <w:rPr>
                <w:rFonts w:asciiTheme="minorHAnsi" w:eastAsiaTheme="minorHAnsi" w:hAnsiTheme="minorHAnsi" w:cs="Arial"/>
                <w:szCs w:val="22"/>
              </w:rPr>
              <w:t xml:space="preserve"> </w:t>
            </w:r>
          </w:p>
          <w:p w14:paraId="68966C08" w14:textId="3D24F87E" w:rsidR="00617D98" w:rsidRDefault="002262E5" w:rsidP="1336FABA">
            <w:pPr>
              <w:rPr>
                <w:rFonts w:asciiTheme="minorHAnsi" w:hAnsiTheme="minorHAnsi" w:cstheme="minorBidi"/>
                <w:b w:val="0"/>
                <w:bCs w:val="0"/>
                <w:sz w:val="22"/>
                <w:szCs w:val="22"/>
              </w:rPr>
            </w:pPr>
            <w:r w:rsidRPr="7D4E2B33">
              <w:rPr>
                <w:rFonts w:asciiTheme="minorHAnsi" w:hAnsiTheme="minorHAnsi" w:cstheme="minorBidi"/>
                <w:b w:val="0"/>
                <w:bCs w:val="0"/>
                <w:sz w:val="22"/>
                <w:szCs w:val="22"/>
              </w:rPr>
              <w:t>PPI group members will include: 1) Stroke survivors with a diverse range of disabilities and accessibility needs; and 2) employers (e.g., line managers, senior management, Human Resources staff), representing a range of organisations and industries. They will be required to have personal or professional experience of return to work after injury/illness.</w:t>
            </w:r>
            <w:r w:rsidR="00617D98" w:rsidRPr="7D4E2B33">
              <w:rPr>
                <w:rFonts w:asciiTheme="minorHAnsi" w:hAnsiTheme="minorHAnsi" w:cstheme="minorBidi"/>
                <w:b w:val="0"/>
                <w:bCs w:val="0"/>
                <w:sz w:val="22"/>
                <w:szCs w:val="22"/>
              </w:rPr>
              <w:t xml:space="preserve"> </w:t>
            </w:r>
          </w:p>
          <w:p w14:paraId="486C1052" w14:textId="77777777" w:rsidR="00617D98" w:rsidRDefault="00617D98" w:rsidP="7D4E2B33">
            <w:pPr>
              <w:rPr>
                <w:rFonts w:asciiTheme="minorHAnsi" w:hAnsiTheme="minorHAnsi" w:cstheme="minorBidi"/>
                <w:b w:val="0"/>
                <w:bCs w:val="0"/>
                <w:sz w:val="22"/>
                <w:szCs w:val="22"/>
              </w:rPr>
            </w:pPr>
          </w:p>
          <w:p w14:paraId="48977F4E" w14:textId="56CF03B7" w:rsidR="00EA7C68" w:rsidRPr="006F719E" w:rsidRDefault="002262E5" w:rsidP="1336FABA">
            <w:pPr>
              <w:rPr>
                <w:rFonts w:asciiTheme="minorHAnsi" w:hAnsiTheme="minorHAnsi" w:cstheme="minorBidi"/>
                <w:b w:val="0"/>
                <w:bCs w:val="0"/>
                <w:sz w:val="22"/>
                <w:szCs w:val="22"/>
              </w:rPr>
            </w:pPr>
            <w:r w:rsidRPr="7D4E2B33">
              <w:rPr>
                <w:rFonts w:asciiTheme="minorHAnsi" w:hAnsiTheme="minorHAnsi" w:cstheme="minorBidi"/>
                <w:b w:val="0"/>
                <w:bCs w:val="0"/>
                <w:sz w:val="22"/>
                <w:szCs w:val="22"/>
              </w:rPr>
              <w:t>PPI insights will help: 1) Ensure TTEAM prototypes are accessible, usable, and acceptable; 2) Ensure the implementation and evaluation plans for TTEAM are appropriate for the intervention context; and 3) Obtain real-life perspectives to support analysis and dissemination of findings.</w:t>
            </w: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even" r:id="rId14"/>
      <w:headerReference w:type="default" r:id="rId15"/>
      <w:footerReference w:type="even" r:id="rId16"/>
      <w:footerReference w:type="default" r:id="rId17"/>
      <w:headerReference w:type="first" r:id="rId18"/>
      <w:footerReference w:type="first" r:id="rId19"/>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4C235" w14:textId="77777777" w:rsidR="003165ED" w:rsidRDefault="003165ED" w:rsidP="008A5DEB">
      <w:pPr>
        <w:spacing w:after="0" w:line="240" w:lineRule="auto"/>
      </w:pPr>
      <w:r>
        <w:separator/>
      </w:r>
    </w:p>
  </w:endnote>
  <w:endnote w:type="continuationSeparator" w:id="0">
    <w:p w14:paraId="405D2369" w14:textId="77777777" w:rsidR="003165ED" w:rsidRDefault="003165ED" w:rsidP="008A5DEB">
      <w:pPr>
        <w:spacing w:after="0" w:line="240" w:lineRule="auto"/>
      </w:pPr>
      <w:r>
        <w:continuationSeparator/>
      </w:r>
    </w:p>
  </w:endnote>
  <w:endnote w:type="continuationNotice" w:id="1">
    <w:p w14:paraId="1CC104AD" w14:textId="77777777" w:rsidR="003165ED" w:rsidRDefault="00316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7B8" w14:textId="77777777" w:rsidR="00DB448A" w:rsidRDefault="00DB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FC5B" w14:textId="77777777" w:rsidR="00DB448A" w:rsidRDefault="00D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ED94" w14:textId="77777777" w:rsidR="003165ED" w:rsidRDefault="003165ED" w:rsidP="008A5DEB">
      <w:pPr>
        <w:spacing w:after="0" w:line="240" w:lineRule="auto"/>
      </w:pPr>
      <w:r>
        <w:separator/>
      </w:r>
    </w:p>
  </w:footnote>
  <w:footnote w:type="continuationSeparator" w:id="0">
    <w:p w14:paraId="45B582AC" w14:textId="77777777" w:rsidR="003165ED" w:rsidRDefault="003165ED" w:rsidP="008A5DEB">
      <w:pPr>
        <w:spacing w:after="0" w:line="240" w:lineRule="auto"/>
      </w:pPr>
      <w:r>
        <w:continuationSeparator/>
      </w:r>
    </w:p>
  </w:footnote>
  <w:footnote w:type="continuationNotice" w:id="1">
    <w:p w14:paraId="6D338146" w14:textId="77777777" w:rsidR="003165ED" w:rsidRDefault="00316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F1DA" w14:textId="77777777" w:rsidR="00DB448A" w:rsidRDefault="00DB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87C8" w14:textId="77777777" w:rsidR="00DB448A" w:rsidRDefault="00DB448A">
    <w:pPr>
      <w:pStyle w:val="Header"/>
    </w:pPr>
  </w:p>
</w:hdr>
</file>

<file path=word/intelligence2.xml><?xml version="1.0" encoding="utf-8"?>
<int2:intelligence xmlns:int2="http://schemas.microsoft.com/office/intelligence/2020/intelligence" xmlns:oel="http://schemas.microsoft.com/office/2019/extlst">
  <int2:observations>
    <int2:textHash int2:hashCode="NTlSWkPfVyMnGq" int2:id="UBjlTpH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529"/>
    <w:multiLevelType w:val="hybridMultilevel"/>
    <w:tmpl w:val="0270ED8A"/>
    <w:lvl w:ilvl="0" w:tplc="2F843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DD5ABB"/>
    <w:multiLevelType w:val="hybridMultilevel"/>
    <w:tmpl w:val="F456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5"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5"/>
  </w:num>
  <w:num w:numId="2" w16cid:durableId="1742412157">
    <w:abstractNumId w:val="4"/>
  </w:num>
  <w:num w:numId="3" w16cid:durableId="840050803">
    <w:abstractNumId w:val="6"/>
  </w:num>
  <w:num w:numId="4" w16cid:durableId="1345475351">
    <w:abstractNumId w:val="3"/>
  </w:num>
  <w:num w:numId="5" w16cid:durableId="109517643">
    <w:abstractNumId w:val="1"/>
  </w:num>
  <w:num w:numId="6" w16cid:durableId="283196540">
    <w:abstractNumId w:val="0"/>
  </w:num>
  <w:num w:numId="7" w16cid:durableId="62484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351D1"/>
    <w:rsid w:val="00037791"/>
    <w:rsid w:val="000426A5"/>
    <w:rsid w:val="00052EDB"/>
    <w:rsid w:val="00071DC2"/>
    <w:rsid w:val="00075A0B"/>
    <w:rsid w:val="0009232A"/>
    <w:rsid w:val="00096442"/>
    <w:rsid w:val="0009688E"/>
    <w:rsid w:val="000B7F1F"/>
    <w:rsid w:val="000D12BE"/>
    <w:rsid w:val="000D55BF"/>
    <w:rsid w:val="000D55F7"/>
    <w:rsid w:val="000E1CFF"/>
    <w:rsid w:val="000E58F6"/>
    <w:rsid w:val="00107645"/>
    <w:rsid w:val="00115487"/>
    <w:rsid w:val="00124198"/>
    <w:rsid w:val="00140508"/>
    <w:rsid w:val="00142C5D"/>
    <w:rsid w:val="001771FF"/>
    <w:rsid w:val="00180A1A"/>
    <w:rsid w:val="001866E9"/>
    <w:rsid w:val="00192103"/>
    <w:rsid w:val="001A4AA4"/>
    <w:rsid w:val="001D693B"/>
    <w:rsid w:val="001E0940"/>
    <w:rsid w:val="001E2FA1"/>
    <w:rsid w:val="001F48C9"/>
    <w:rsid w:val="00205562"/>
    <w:rsid w:val="00220D1C"/>
    <w:rsid w:val="002262E5"/>
    <w:rsid w:val="002304B1"/>
    <w:rsid w:val="00244693"/>
    <w:rsid w:val="00274ACB"/>
    <w:rsid w:val="00285F1B"/>
    <w:rsid w:val="002A1B47"/>
    <w:rsid w:val="002A58FB"/>
    <w:rsid w:val="002B0282"/>
    <w:rsid w:val="002D042A"/>
    <w:rsid w:val="002E517D"/>
    <w:rsid w:val="002F0953"/>
    <w:rsid w:val="002F31FE"/>
    <w:rsid w:val="003165ED"/>
    <w:rsid w:val="00323521"/>
    <w:rsid w:val="00336555"/>
    <w:rsid w:val="00350FEB"/>
    <w:rsid w:val="00362B4E"/>
    <w:rsid w:val="00384969"/>
    <w:rsid w:val="00396D2C"/>
    <w:rsid w:val="003E3F2A"/>
    <w:rsid w:val="00415B09"/>
    <w:rsid w:val="004318D6"/>
    <w:rsid w:val="00453B7B"/>
    <w:rsid w:val="0047180B"/>
    <w:rsid w:val="0047474B"/>
    <w:rsid w:val="004768A5"/>
    <w:rsid w:val="00486482"/>
    <w:rsid w:val="004A49AE"/>
    <w:rsid w:val="004B522E"/>
    <w:rsid w:val="004B6725"/>
    <w:rsid w:val="004C1191"/>
    <w:rsid w:val="004E3BC1"/>
    <w:rsid w:val="00500582"/>
    <w:rsid w:val="005053DF"/>
    <w:rsid w:val="00515545"/>
    <w:rsid w:val="00515863"/>
    <w:rsid w:val="005279D7"/>
    <w:rsid w:val="00531E4D"/>
    <w:rsid w:val="00540F80"/>
    <w:rsid w:val="00546B46"/>
    <w:rsid w:val="00587E36"/>
    <w:rsid w:val="005B49E8"/>
    <w:rsid w:val="005C15ED"/>
    <w:rsid w:val="005C4CA2"/>
    <w:rsid w:val="005C7BA0"/>
    <w:rsid w:val="005C835C"/>
    <w:rsid w:val="005F1146"/>
    <w:rsid w:val="005F7315"/>
    <w:rsid w:val="00617D98"/>
    <w:rsid w:val="00630148"/>
    <w:rsid w:val="00682502"/>
    <w:rsid w:val="006A352B"/>
    <w:rsid w:val="006B79E5"/>
    <w:rsid w:val="006C6926"/>
    <w:rsid w:val="006E4B97"/>
    <w:rsid w:val="006F17BF"/>
    <w:rsid w:val="006F719E"/>
    <w:rsid w:val="00703D6A"/>
    <w:rsid w:val="00713AE1"/>
    <w:rsid w:val="00731617"/>
    <w:rsid w:val="00737E94"/>
    <w:rsid w:val="00737F96"/>
    <w:rsid w:val="00741777"/>
    <w:rsid w:val="00741D92"/>
    <w:rsid w:val="00744D9E"/>
    <w:rsid w:val="00747A0E"/>
    <w:rsid w:val="0075747A"/>
    <w:rsid w:val="00767ADB"/>
    <w:rsid w:val="007769D2"/>
    <w:rsid w:val="00787EF3"/>
    <w:rsid w:val="007B2596"/>
    <w:rsid w:val="007D2FD5"/>
    <w:rsid w:val="007D77E8"/>
    <w:rsid w:val="007E11EC"/>
    <w:rsid w:val="00821F79"/>
    <w:rsid w:val="008245A9"/>
    <w:rsid w:val="0082712F"/>
    <w:rsid w:val="008365A5"/>
    <w:rsid w:val="008410F0"/>
    <w:rsid w:val="008448FF"/>
    <w:rsid w:val="00852F2F"/>
    <w:rsid w:val="00865D8F"/>
    <w:rsid w:val="00873A17"/>
    <w:rsid w:val="008748FD"/>
    <w:rsid w:val="008806C9"/>
    <w:rsid w:val="00895F21"/>
    <w:rsid w:val="008A2C2E"/>
    <w:rsid w:val="008A5DEB"/>
    <w:rsid w:val="008B2CD4"/>
    <w:rsid w:val="008E1FDC"/>
    <w:rsid w:val="008F067A"/>
    <w:rsid w:val="008F66D0"/>
    <w:rsid w:val="009048D1"/>
    <w:rsid w:val="00912404"/>
    <w:rsid w:val="00913671"/>
    <w:rsid w:val="00915498"/>
    <w:rsid w:val="00927699"/>
    <w:rsid w:val="00935025"/>
    <w:rsid w:val="00937477"/>
    <w:rsid w:val="009532C7"/>
    <w:rsid w:val="00956790"/>
    <w:rsid w:val="0095795B"/>
    <w:rsid w:val="009777A4"/>
    <w:rsid w:val="009A59ED"/>
    <w:rsid w:val="009A63D4"/>
    <w:rsid w:val="009B098C"/>
    <w:rsid w:val="009C4BA9"/>
    <w:rsid w:val="009D734F"/>
    <w:rsid w:val="009F24DA"/>
    <w:rsid w:val="009F78EF"/>
    <w:rsid w:val="00A02CD2"/>
    <w:rsid w:val="00A16F3D"/>
    <w:rsid w:val="00A23D70"/>
    <w:rsid w:val="00A47EE8"/>
    <w:rsid w:val="00A67EAE"/>
    <w:rsid w:val="00A71675"/>
    <w:rsid w:val="00A75EB4"/>
    <w:rsid w:val="00A8518F"/>
    <w:rsid w:val="00A87625"/>
    <w:rsid w:val="00A922CE"/>
    <w:rsid w:val="00AA2D17"/>
    <w:rsid w:val="00AC5D34"/>
    <w:rsid w:val="00AC69F6"/>
    <w:rsid w:val="00B22CB1"/>
    <w:rsid w:val="00B307D0"/>
    <w:rsid w:val="00B32C43"/>
    <w:rsid w:val="00B6610D"/>
    <w:rsid w:val="00BA6871"/>
    <w:rsid w:val="00BE4A79"/>
    <w:rsid w:val="00BF1CCC"/>
    <w:rsid w:val="00C07FA2"/>
    <w:rsid w:val="00C20B6D"/>
    <w:rsid w:val="00C258FF"/>
    <w:rsid w:val="00C27AF5"/>
    <w:rsid w:val="00C330A8"/>
    <w:rsid w:val="00C5012C"/>
    <w:rsid w:val="00C61C47"/>
    <w:rsid w:val="00C6532A"/>
    <w:rsid w:val="00C7220B"/>
    <w:rsid w:val="00C971CE"/>
    <w:rsid w:val="00CB1BD7"/>
    <w:rsid w:val="00CB696C"/>
    <w:rsid w:val="00CD249B"/>
    <w:rsid w:val="00D60AB7"/>
    <w:rsid w:val="00D77693"/>
    <w:rsid w:val="00D863E1"/>
    <w:rsid w:val="00DA1923"/>
    <w:rsid w:val="00DB448A"/>
    <w:rsid w:val="00DB5AB9"/>
    <w:rsid w:val="00DB5D57"/>
    <w:rsid w:val="00DC295E"/>
    <w:rsid w:val="00DC30E2"/>
    <w:rsid w:val="00DC4D61"/>
    <w:rsid w:val="00DD21ED"/>
    <w:rsid w:val="00DD3D36"/>
    <w:rsid w:val="00DD4BC9"/>
    <w:rsid w:val="00DE2225"/>
    <w:rsid w:val="00DE64A4"/>
    <w:rsid w:val="00E0356E"/>
    <w:rsid w:val="00E10084"/>
    <w:rsid w:val="00E5769C"/>
    <w:rsid w:val="00E65D2C"/>
    <w:rsid w:val="00E72B42"/>
    <w:rsid w:val="00EA7C68"/>
    <w:rsid w:val="00EC6D60"/>
    <w:rsid w:val="00ED3CFA"/>
    <w:rsid w:val="00EE4F53"/>
    <w:rsid w:val="00EE7184"/>
    <w:rsid w:val="00EF0212"/>
    <w:rsid w:val="00F36BC7"/>
    <w:rsid w:val="00F646A4"/>
    <w:rsid w:val="00FA43D8"/>
    <w:rsid w:val="00FA7566"/>
    <w:rsid w:val="00FB2379"/>
    <w:rsid w:val="00FC0130"/>
    <w:rsid w:val="00FC6171"/>
    <w:rsid w:val="00FE3ED6"/>
    <w:rsid w:val="00FF5670"/>
    <w:rsid w:val="00FF6AEA"/>
    <w:rsid w:val="012C9216"/>
    <w:rsid w:val="0CE04D80"/>
    <w:rsid w:val="10110238"/>
    <w:rsid w:val="124C505E"/>
    <w:rsid w:val="1336FABA"/>
    <w:rsid w:val="1660FBA8"/>
    <w:rsid w:val="1673D046"/>
    <w:rsid w:val="1F865672"/>
    <w:rsid w:val="1FABDE26"/>
    <w:rsid w:val="20D3D840"/>
    <w:rsid w:val="2328A1A6"/>
    <w:rsid w:val="27E30E74"/>
    <w:rsid w:val="2838905F"/>
    <w:rsid w:val="2A71DCBD"/>
    <w:rsid w:val="3C270EC7"/>
    <w:rsid w:val="3DFAF7B5"/>
    <w:rsid w:val="4123729F"/>
    <w:rsid w:val="4835B918"/>
    <w:rsid w:val="4B6D19A5"/>
    <w:rsid w:val="4D3E8A61"/>
    <w:rsid w:val="4F493002"/>
    <w:rsid w:val="55F04356"/>
    <w:rsid w:val="59AC8DDD"/>
    <w:rsid w:val="59B2F0E9"/>
    <w:rsid w:val="59D86AD5"/>
    <w:rsid w:val="5CADBCE8"/>
    <w:rsid w:val="6274BD66"/>
    <w:rsid w:val="62AC9A99"/>
    <w:rsid w:val="64421E01"/>
    <w:rsid w:val="65B03A38"/>
    <w:rsid w:val="6BDDA3FD"/>
    <w:rsid w:val="70B8F9E9"/>
    <w:rsid w:val="730620AD"/>
    <w:rsid w:val="73986612"/>
    <w:rsid w:val="73BD84F4"/>
    <w:rsid w:val="753062A7"/>
    <w:rsid w:val="774FE483"/>
    <w:rsid w:val="7D4E2B33"/>
    <w:rsid w:val="7D877476"/>
    <w:rsid w:val="7EA32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09644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 w:type="paragraph" w:customStyle="1" w:styleId="paragraph">
    <w:name w:val="paragraph"/>
    <w:basedOn w:val="Normal"/>
    <w:rsid w:val="008806C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806C9"/>
  </w:style>
  <w:style w:type="character" w:customStyle="1" w:styleId="Heading3Char">
    <w:name w:val="Heading 3 Char"/>
    <w:basedOn w:val="DefaultParagraphFont"/>
    <w:link w:val="Heading3"/>
    <w:uiPriority w:val="9"/>
    <w:semiHidden/>
    <w:rsid w:val="00096442"/>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259877162">
      <w:bodyDiv w:val="1"/>
      <w:marLeft w:val="0"/>
      <w:marRight w:val="0"/>
      <w:marTop w:val="0"/>
      <w:marBottom w:val="0"/>
      <w:divBdr>
        <w:top w:val="none" w:sz="0" w:space="0" w:color="auto"/>
        <w:left w:val="none" w:sz="0" w:space="0" w:color="auto"/>
        <w:bottom w:val="none" w:sz="0" w:space="0" w:color="auto"/>
        <w:right w:val="none" w:sz="0" w:space="0" w:color="auto"/>
      </w:divBdr>
      <w:divsChild>
        <w:div w:id="649292206">
          <w:marLeft w:val="0"/>
          <w:marRight w:val="0"/>
          <w:marTop w:val="0"/>
          <w:marBottom w:val="0"/>
          <w:divBdr>
            <w:top w:val="none" w:sz="0" w:space="0" w:color="auto"/>
            <w:left w:val="none" w:sz="0" w:space="0" w:color="auto"/>
            <w:bottom w:val="none" w:sz="0" w:space="0" w:color="auto"/>
            <w:right w:val="none" w:sz="0" w:space="0" w:color="auto"/>
          </w:divBdr>
        </w:div>
        <w:div w:id="1483540911">
          <w:marLeft w:val="0"/>
          <w:marRight w:val="0"/>
          <w:marTop w:val="0"/>
          <w:marBottom w:val="0"/>
          <w:divBdr>
            <w:top w:val="none" w:sz="0" w:space="0" w:color="auto"/>
            <w:left w:val="none" w:sz="0" w:space="0" w:color="auto"/>
            <w:bottom w:val="none" w:sz="0" w:space="0" w:color="auto"/>
            <w:right w:val="none" w:sz="0" w:space="0" w:color="auto"/>
          </w:divBdr>
        </w:div>
      </w:divsChild>
    </w:div>
    <w:div w:id="1105003733">
      <w:bodyDiv w:val="1"/>
      <w:marLeft w:val="0"/>
      <w:marRight w:val="0"/>
      <w:marTop w:val="0"/>
      <w:marBottom w:val="0"/>
      <w:divBdr>
        <w:top w:val="none" w:sz="0" w:space="0" w:color="auto"/>
        <w:left w:val="none" w:sz="0" w:space="0" w:color="auto"/>
        <w:bottom w:val="none" w:sz="0" w:space="0" w:color="auto"/>
        <w:right w:val="none" w:sz="0" w:space="0" w:color="auto"/>
      </w:divBdr>
      <w:divsChild>
        <w:div w:id="993141109">
          <w:marLeft w:val="0"/>
          <w:marRight w:val="0"/>
          <w:marTop w:val="0"/>
          <w:marBottom w:val="0"/>
          <w:divBdr>
            <w:top w:val="none" w:sz="0" w:space="0" w:color="auto"/>
            <w:left w:val="none" w:sz="0" w:space="0" w:color="auto"/>
            <w:bottom w:val="none" w:sz="0" w:space="0" w:color="auto"/>
            <w:right w:val="none" w:sz="0" w:space="0" w:color="auto"/>
          </w:divBdr>
        </w:div>
        <w:div w:id="210533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rehabilitationcentre.nhs.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rehabtechnologie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h.nhs.uk/rehab-hrc/"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052EDB"/>
    <w:rsid w:val="002D5D4E"/>
    <w:rsid w:val="002F3C45"/>
    <w:rsid w:val="003E2CE9"/>
    <w:rsid w:val="004B522E"/>
    <w:rsid w:val="005E6D53"/>
    <w:rsid w:val="005F1D88"/>
    <w:rsid w:val="00607F77"/>
    <w:rsid w:val="009213BD"/>
    <w:rsid w:val="009B098C"/>
    <w:rsid w:val="00A56961"/>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85FE5DB50E3C4F9A074C1942B699B5" ma:contentTypeVersion="18" ma:contentTypeDescription="Create a new document." ma:contentTypeScope="" ma:versionID="0fefa15f9bb7aee9da7703c5854bb16f">
  <xsd:schema xmlns:xsd="http://www.w3.org/2001/XMLSchema" xmlns:xs="http://www.w3.org/2001/XMLSchema" xmlns:p="http://schemas.microsoft.com/office/2006/metadata/properties" xmlns:ns2="839312c2-7d0a-4f04-86bc-7775de0910b0" xmlns:ns3="34f95eb4-29ae-4719-b784-d59042fe066b" targetNamespace="http://schemas.microsoft.com/office/2006/metadata/properties" ma:root="true" ma:fieldsID="1964e249dab6c759ccf9adbbf8231c69" ns2:_="" ns3:_="">
    <xsd:import namespace="839312c2-7d0a-4f04-86bc-7775de0910b0"/>
    <xsd:import namespace="34f95eb4-29ae-4719-b784-d59042fe06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312c2-7d0a-4f04-86bc-7775de09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95eb4-29ae-4719-b784-d59042fe06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25d3db-0882-4ce6-826e-21147435b1f3}" ma:internalName="TaxCatchAll" ma:showField="CatchAllData" ma:web="34f95eb4-29ae-4719-b784-d59042fe0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4f95eb4-29ae-4719-b784-d59042fe066b" xsi:nil="true"/>
    <lcf76f155ced4ddcb4097134ff3c332f xmlns="839312c2-7d0a-4f04-86bc-7775de0910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2.xml><?xml version="1.0" encoding="utf-8"?>
<ds:datastoreItem xmlns:ds="http://schemas.openxmlformats.org/officeDocument/2006/customXml" ds:itemID="{08FCE7F7-9B21-4276-A027-3904B41E0631}"/>
</file>

<file path=customXml/itemProps3.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4.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1067</Words>
  <Characters>6087</Characters>
  <Application>Microsoft Office Word</Application>
  <DocSecurity>0</DocSecurity>
  <Lines>50</Lines>
  <Paragraphs>14</Paragraphs>
  <ScaleCrop>false</ScaleCrop>
  <Company>Primary Care Sciences</Company>
  <LinksUpToDate>false</LinksUpToDate>
  <CharactersWithSpaces>7140</CharactersWithSpaces>
  <SharedDoc>false</SharedDoc>
  <HLinks>
    <vt:vector size="18" baseType="variant">
      <vt:variant>
        <vt:i4>4849747</vt:i4>
      </vt:variant>
      <vt:variant>
        <vt:i4>6</vt:i4>
      </vt:variant>
      <vt:variant>
        <vt:i4>0</vt:i4>
      </vt:variant>
      <vt:variant>
        <vt:i4>5</vt:i4>
      </vt:variant>
      <vt:variant>
        <vt:lpwstr>https://nationalrehabilitationcentre.nhs.uk/</vt:lpwstr>
      </vt:variant>
      <vt:variant>
        <vt:lpwstr/>
      </vt:variant>
      <vt:variant>
        <vt:i4>4128821</vt:i4>
      </vt:variant>
      <vt:variant>
        <vt:i4>3</vt:i4>
      </vt:variant>
      <vt:variant>
        <vt:i4>0</vt:i4>
      </vt:variant>
      <vt:variant>
        <vt:i4>5</vt:i4>
      </vt:variant>
      <vt:variant>
        <vt:lpwstr>https://www.rehabtechnologies.net/</vt:lpwstr>
      </vt:variant>
      <vt:variant>
        <vt:lpwstr/>
      </vt:variant>
      <vt:variant>
        <vt:i4>5046362</vt:i4>
      </vt:variant>
      <vt:variant>
        <vt:i4>0</vt:i4>
      </vt:variant>
      <vt:variant>
        <vt:i4>0</vt:i4>
      </vt:variant>
      <vt:variant>
        <vt:i4>5</vt:i4>
      </vt:variant>
      <vt:variant>
        <vt:lpwstr>https://www.nuh.nhs.uk/rehab-hrc/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Kathryn Radford (staff)</cp:lastModifiedBy>
  <cp:revision>8</cp:revision>
  <cp:lastPrinted>2022-01-11T06:49:00Z</cp:lastPrinted>
  <dcterms:created xsi:type="dcterms:W3CDTF">2024-07-30T21:24:00Z</dcterms:created>
  <dcterms:modified xsi:type="dcterms:W3CDTF">2024-07-30T21:28:00Z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0x010100CA33805D3AC02F4A88843D7754C3A2DD</vt:lpwstr>
  </property>
</Properties>
</file>